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32" w:type="dxa"/>
        <w:jc w:val="center"/>
        <w:tblLayout w:type="fixed"/>
        <w:tblLook w:val="0400"/>
      </w:tblPr>
      <w:tblGrid>
        <w:gridCol w:w="3968"/>
        <w:gridCol w:w="5664"/>
      </w:tblGrid>
      <w:tr w:rsidR="009C78CA" w:rsidTr="008A1C80">
        <w:trPr>
          <w:jc w:val="center"/>
        </w:trPr>
        <w:tc>
          <w:tcPr>
            <w:tcW w:w="3968" w:type="dxa"/>
            <w:shd w:val="clear" w:color="auto" w:fill="auto"/>
          </w:tcPr>
          <w:p w:rsidR="009C78CA" w:rsidRDefault="009C78CA" w:rsidP="008A1C80">
            <w:pPr>
              <w:pStyle w:val="Normale1"/>
              <w:pBdr>
                <w:top w:val="nil"/>
                <w:left w:val="nil"/>
                <w:bottom w:val="nil"/>
                <w:right w:val="nil"/>
                <w:between w:val="nil"/>
              </w:pBdr>
              <w:tabs>
                <w:tab w:val="center" w:pos="4819"/>
                <w:tab w:val="right" w:pos="9638"/>
              </w:tabs>
              <w:rPr>
                <w:rFonts w:ascii="Cambria" w:eastAsia="Cambria" w:hAnsi="Cambria" w:cs="Cambria"/>
                <w:color w:val="000000"/>
                <w:sz w:val="22"/>
                <w:szCs w:val="22"/>
              </w:rPr>
            </w:pPr>
            <w:r>
              <w:rPr>
                <w:rFonts w:ascii="Cambria" w:eastAsia="Cambria" w:hAnsi="Cambria" w:cs="Cambria"/>
                <w:noProof/>
                <w:color w:val="000000"/>
                <w:sz w:val="22"/>
                <w:szCs w:val="22"/>
              </w:rPr>
              <w:drawing>
                <wp:inline distT="0" distB="0" distL="0" distR="0">
                  <wp:extent cx="1535430" cy="61150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l="7035" t="8576" r="4223" b="8574"/>
                          <a:stretch>
                            <a:fillRect/>
                          </a:stretch>
                        </pic:blipFill>
                        <pic:spPr>
                          <a:xfrm>
                            <a:off x="0" y="0"/>
                            <a:ext cx="1535430" cy="611505"/>
                          </a:xfrm>
                          <a:prstGeom prst="rect">
                            <a:avLst/>
                          </a:prstGeom>
                          <a:ln/>
                        </pic:spPr>
                      </pic:pic>
                    </a:graphicData>
                  </a:graphic>
                </wp:inline>
              </w:drawing>
            </w:r>
          </w:p>
          <w:p w:rsidR="009C78CA" w:rsidRDefault="009C78CA" w:rsidP="008A1C80">
            <w:pPr>
              <w:pStyle w:val="Normale1"/>
              <w:pBdr>
                <w:top w:val="nil"/>
                <w:left w:val="nil"/>
                <w:bottom w:val="nil"/>
                <w:right w:val="nil"/>
                <w:between w:val="nil"/>
              </w:pBdr>
              <w:tabs>
                <w:tab w:val="center" w:pos="4819"/>
                <w:tab w:val="right" w:pos="9638"/>
              </w:tabs>
              <w:spacing w:before="120"/>
              <w:rPr>
                <w:rFonts w:ascii="Libre Franklin Medium" w:eastAsia="Libre Franklin Medium" w:hAnsi="Libre Franklin Medium" w:cs="Libre Franklin Medium"/>
                <w:b/>
                <w:color w:val="000000"/>
                <w:sz w:val="22"/>
                <w:szCs w:val="22"/>
              </w:rPr>
            </w:pPr>
            <w:r>
              <w:rPr>
                <w:rFonts w:ascii="Libre Franklin Medium" w:eastAsia="Libre Franklin Medium" w:hAnsi="Libre Franklin Medium" w:cs="Libre Franklin Medium"/>
                <w:b/>
                <w:color w:val="000000"/>
                <w:sz w:val="22"/>
                <w:szCs w:val="22"/>
              </w:rPr>
              <w:t>CONSIGLIO COMUNALE</w:t>
            </w:r>
          </w:p>
        </w:tc>
        <w:tc>
          <w:tcPr>
            <w:tcW w:w="5664" w:type="dxa"/>
            <w:shd w:val="clear" w:color="auto" w:fill="auto"/>
          </w:tcPr>
          <w:p w:rsidR="009C78CA" w:rsidRDefault="009C78CA" w:rsidP="008A1C80">
            <w:pPr>
              <w:pStyle w:val="Normale1"/>
              <w:pBdr>
                <w:top w:val="nil"/>
                <w:left w:val="nil"/>
                <w:bottom w:val="nil"/>
                <w:right w:val="nil"/>
                <w:between w:val="nil"/>
              </w:pBdr>
              <w:tabs>
                <w:tab w:val="center" w:pos="4819"/>
                <w:tab w:val="right" w:pos="9638"/>
              </w:tabs>
              <w:spacing w:before="120"/>
              <w:jc w:val="right"/>
              <w:rPr>
                <w:rFonts w:ascii="Libre Franklin Medium" w:eastAsia="Libre Franklin Medium" w:hAnsi="Libre Franklin Medium" w:cs="Libre Franklin Medium"/>
                <w:color w:val="000000"/>
                <w:sz w:val="22"/>
                <w:szCs w:val="22"/>
              </w:rPr>
            </w:pPr>
            <w:r>
              <w:rPr>
                <w:rFonts w:ascii="Cambria" w:eastAsia="Cambria" w:hAnsi="Cambria" w:cs="Cambria"/>
                <w:noProof/>
                <w:color w:val="000000"/>
                <w:sz w:val="22"/>
                <w:szCs w:val="22"/>
              </w:rPr>
              <w:drawing>
                <wp:inline distT="0" distB="0" distL="0" distR="0">
                  <wp:extent cx="648000" cy="648000"/>
                  <wp:effectExtent l="0" t="0" r="0" b="0"/>
                  <wp:docPr id="3" name="image5.png" descr="Immagine che contiene segnale&#10;&#10;Descrizione generata automaticamente"/>
                  <wp:cNvGraphicFramePr/>
                  <a:graphic xmlns:a="http://schemas.openxmlformats.org/drawingml/2006/main">
                    <a:graphicData uri="http://schemas.openxmlformats.org/drawingml/2006/picture">
                      <pic:pic xmlns:pic="http://schemas.openxmlformats.org/drawingml/2006/picture">
                        <pic:nvPicPr>
                          <pic:cNvPr id="0" name="image5.png" descr="Immagine che contiene segnale&#10;&#10;Descrizione generata automaticamente"/>
                          <pic:cNvPicPr preferRelativeResize="0"/>
                        </pic:nvPicPr>
                        <pic:blipFill>
                          <a:blip r:embed="rId6"/>
                          <a:srcRect/>
                          <a:stretch>
                            <a:fillRect/>
                          </a:stretch>
                        </pic:blipFill>
                        <pic:spPr>
                          <a:xfrm>
                            <a:off x="0" y="0"/>
                            <a:ext cx="648000" cy="648000"/>
                          </a:xfrm>
                          <a:prstGeom prst="rect">
                            <a:avLst/>
                          </a:prstGeom>
                          <a:ln/>
                        </pic:spPr>
                      </pic:pic>
                    </a:graphicData>
                  </a:graphic>
                </wp:inline>
              </w:drawing>
            </w:r>
            <w:r>
              <w:rPr>
                <w:rFonts w:ascii="Cambria" w:eastAsia="Cambria" w:hAnsi="Cambria" w:cs="Cambria"/>
                <w:noProof/>
                <w:color w:val="000000"/>
                <w:sz w:val="22"/>
                <w:szCs w:val="22"/>
              </w:rPr>
              <w:drawing>
                <wp:inline distT="0" distB="0" distL="0" distR="0">
                  <wp:extent cx="648000" cy="648000"/>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648000" cy="648000"/>
                          </a:xfrm>
                          <a:prstGeom prst="rect">
                            <a:avLst/>
                          </a:prstGeom>
                          <a:ln/>
                        </pic:spPr>
                      </pic:pic>
                    </a:graphicData>
                  </a:graphic>
                </wp:inline>
              </w:drawing>
            </w:r>
            <w:r>
              <w:rPr>
                <w:rFonts w:ascii="Cambria" w:eastAsia="Cambria" w:hAnsi="Cambria" w:cs="Cambria"/>
                <w:noProof/>
                <w:color w:val="000000"/>
                <w:sz w:val="22"/>
                <w:szCs w:val="22"/>
              </w:rPr>
              <w:drawing>
                <wp:inline distT="0" distB="0" distL="0" distR="0">
                  <wp:extent cx="648000" cy="648000"/>
                  <wp:effectExtent l="0" t="0" r="0" b="0"/>
                  <wp:docPr id="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648000" cy="648000"/>
                          </a:xfrm>
                          <a:prstGeom prst="rect">
                            <a:avLst/>
                          </a:prstGeom>
                          <a:ln/>
                        </pic:spPr>
                      </pic:pic>
                    </a:graphicData>
                  </a:graphic>
                </wp:inline>
              </w:drawing>
            </w:r>
          </w:p>
        </w:tc>
      </w:tr>
    </w:tbl>
    <w:p w:rsidR="009C78CA" w:rsidRDefault="009C78CA" w:rsidP="009C78CA">
      <w:pPr>
        <w:pStyle w:val="Normale1"/>
        <w:jc w:val="center"/>
        <w:rPr>
          <w:b/>
          <w:sz w:val="40"/>
          <w:szCs w:val="40"/>
        </w:rPr>
      </w:pPr>
    </w:p>
    <w:p w:rsidR="009C78CA" w:rsidRDefault="009C78CA" w:rsidP="009C78CA">
      <w:pPr>
        <w:pStyle w:val="Normale1"/>
        <w:widowControl w:val="0"/>
        <w:pBdr>
          <w:top w:val="nil"/>
          <w:left w:val="nil"/>
          <w:bottom w:val="nil"/>
          <w:right w:val="nil"/>
          <w:between w:val="nil"/>
        </w:pBdr>
        <w:rPr>
          <w:color w:val="000000"/>
          <w:sz w:val="24"/>
          <w:szCs w:val="24"/>
        </w:rPr>
      </w:pPr>
    </w:p>
    <w:p w:rsidR="009C78CA" w:rsidRDefault="000826D2" w:rsidP="009C78CA">
      <w:pPr>
        <w:pStyle w:val="Normale1"/>
        <w:widowControl w:val="0"/>
        <w:pBdr>
          <w:top w:val="nil"/>
          <w:left w:val="nil"/>
          <w:bottom w:val="nil"/>
          <w:right w:val="nil"/>
          <w:between w:val="nil"/>
        </w:pBdr>
        <w:jc w:val="right"/>
        <w:rPr>
          <w:rFonts w:ascii="Calibri" w:eastAsia="Calibri" w:hAnsi="Calibri" w:cs="Calibri"/>
          <w:color w:val="000000"/>
          <w:sz w:val="32"/>
          <w:szCs w:val="32"/>
        </w:rPr>
      </w:pPr>
      <w:r>
        <w:rPr>
          <w:rFonts w:ascii="Calibri" w:eastAsia="Calibri" w:hAnsi="Calibri" w:cs="Calibri"/>
          <w:color w:val="000000"/>
          <w:sz w:val="32"/>
          <w:szCs w:val="32"/>
        </w:rPr>
        <w:t>Reggio Emilia 14</w:t>
      </w:r>
      <w:r w:rsidR="00805CDC">
        <w:rPr>
          <w:rFonts w:ascii="Calibri" w:eastAsia="Calibri" w:hAnsi="Calibri" w:cs="Calibri"/>
          <w:color w:val="000000"/>
          <w:sz w:val="32"/>
          <w:szCs w:val="32"/>
        </w:rPr>
        <w:t>/07</w:t>
      </w:r>
      <w:r w:rsidR="009C78CA">
        <w:rPr>
          <w:rFonts w:ascii="Calibri" w:eastAsia="Calibri" w:hAnsi="Calibri" w:cs="Calibri"/>
          <w:color w:val="000000"/>
          <w:sz w:val="32"/>
          <w:szCs w:val="32"/>
        </w:rPr>
        <w:t>/2020</w:t>
      </w:r>
    </w:p>
    <w:p w:rsidR="009C78CA" w:rsidRDefault="009C78CA" w:rsidP="009C78CA">
      <w:pPr>
        <w:pStyle w:val="Normale1"/>
        <w:widowControl w:val="0"/>
        <w:pBdr>
          <w:top w:val="nil"/>
          <w:left w:val="nil"/>
          <w:bottom w:val="nil"/>
          <w:right w:val="nil"/>
          <w:between w:val="nil"/>
        </w:pBdr>
        <w:jc w:val="right"/>
        <w:rPr>
          <w:rFonts w:ascii="Calibri" w:eastAsia="Calibri" w:hAnsi="Calibri" w:cs="Calibri"/>
          <w:color w:val="000000"/>
          <w:sz w:val="32"/>
          <w:szCs w:val="32"/>
        </w:rPr>
      </w:pPr>
    </w:p>
    <w:p w:rsidR="009C78CA" w:rsidRDefault="009C78CA" w:rsidP="009C78CA">
      <w:pPr>
        <w:pStyle w:val="Normale1"/>
        <w:widowControl w:val="0"/>
        <w:pBdr>
          <w:top w:val="nil"/>
          <w:left w:val="nil"/>
          <w:bottom w:val="nil"/>
          <w:right w:val="nil"/>
          <w:between w:val="nil"/>
        </w:pBdr>
        <w:jc w:val="right"/>
        <w:rPr>
          <w:rFonts w:ascii="Calibri" w:eastAsia="Calibri" w:hAnsi="Calibri" w:cs="Calibri"/>
          <w:color w:val="000000"/>
          <w:sz w:val="32"/>
          <w:szCs w:val="32"/>
        </w:rPr>
      </w:pPr>
      <w:r>
        <w:rPr>
          <w:rFonts w:ascii="Calibri" w:eastAsia="Calibri" w:hAnsi="Calibri" w:cs="Calibri"/>
          <w:i/>
          <w:color w:val="000000"/>
          <w:sz w:val="32"/>
          <w:szCs w:val="32"/>
        </w:rPr>
        <w:t>Alla cortese attenzione</w:t>
      </w:r>
    </w:p>
    <w:p w:rsidR="009C78CA" w:rsidRDefault="009C78CA" w:rsidP="009C78CA">
      <w:pPr>
        <w:pStyle w:val="Normale1"/>
        <w:widowControl w:val="0"/>
        <w:pBdr>
          <w:top w:val="nil"/>
          <w:left w:val="nil"/>
          <w:bottom w:val="nil"/>
          <w:right w:val="nil"/>
          <w:between w:val="nil"/>
        </w:pBdr>
        <w:jc w:val="right"/>
        <w:rPr>
          <w:rFonts w:ascii="Calibri" w:eastAsia="Calibri" w:hAnsi="Calibri" w:cs="Calibri"/>
          <w:color w:val="000000"/>
          <w:sz w:val="32"/>
          <w:szCs w:val="32"/>
        </w:rPr>
      </w:pPr>
      <w:r>
        <w:rPr>
          <w:rFonts w:ascii="Calibri" w:eastAsia="Calibri" w:hAnsi="Calibri" w:cs="Calibri"/>
          <w:i/>
          <w:color w:val="000000"/>
          <w:sz w:val="32"/>
          <w:szCs w:val="32"/>
        </w:rPr>
        <w:t>del Sindaco Luca Vecchi</w:t>
      </w:r>
    </w:p>
    <w:p w:rsidR="009C78CA" w:rsidRDefault="009C78CA" w:rsidP="009C78CA">
      <w:pPr>
        <w:pStyle w:val="Normale1"/>
        <w:widowControl w:val="0"/>
        <w:pBdr>
          <w:top w:val="nil"/>
          <w:left w:val="nil"/>
          <w:bottom w:val="nil"/>
          <w:right w:val="nil"/>
          <w:between w:val="nil"/>
        </w:pBdr>
        <w:jc w:val="right"/>
        <w:rPr>
          <w:rFonts w:ascii="Calibri" w:eastAsia="Calibri" w:hAnsi="Calibri" w:cs="Calibri"/>
          <w:color w:val="000000"/>
          <w:sz w:val="24"/>
          <w:szCs w:val="24"/>
        </w:rPr>
      </w:pPr>
    </w:p>
    <w:p w:rsidR="009C78CA" w:rsidRDefault="009C78CA" w:rsidP="009C78CA">
      <w:pPr>
        <w:pStyle w:val="Normale1"/>
        <w:widowControl w:val="0"/>
        <w:pBdr>
          <w:top w:val="nil"/>
          <w:left w:val="nil"/>
          <w:bottom w:val="nil"/>
          <w:right w:val="nil"/>
          <w:between w:val="nil"/>
        </w:pBdr>
        <w:rPr>
          <w:color w:val="000000"/>
          <w:sz w:val="24"/>
          <w:szCs w:val="24"/>
        </w:rPr>
      </w:pPr>
    </w:p>
    <w:p w:rsidR="00851CD9" w:rsidRPr="002C7DD3" w:rsidRDefault="00C64ED1" w:rsidP="00851CD9">
      <w:pPr>
        <w:pStyle w:val="Normale1"/>
        <w:widowControl w:val="0"/>
        <w:pBdr>
          <w:top w:val="nil"/>
          <w:left w:val="nil"/>
          <w:bottom w:val="nil"/>
          <w:right w:val="nil"/>
          <w:between w:val="nil"/>
        </w:pBdr>
        <w:rPr>
          <w:rFonts w:asciiTheme="minorHAnsi" w:hAnsiTheme="minorHAnsi" w:cstheme="minorHAnsi"/>
          <w:b/>
          <w:bCs/>
          <w:sz w:val="40"/>
          <w:szCs w:val="40"/>
        </w:rPr>
      </w:pPr>
      <w:r>
        <w:rPr>
          <w:rFonts w:asciiTheme="minorHAnsi" w:eastAsia="Calibri" w:hAnsiTheme="minorHAnsi" w:cstheme="minorHAnsi"/>
          <w:b/>
          <w:color w:val="000000"/>
          <w:sz w:val="40"/>
          <w:szCs w:val="40"/>
        </w:rPr>
        <w:t>MOZIONE:</w:t>
      </w:r>
      <w:r w:rsidR="00851CD9" w:rsidRPr="002C7DD3">
        <w:rPr>
          <w:rFonts w:asciiTheme="minorHAnsi" w:hAnsiTheme="minorHAnsi" w:cstheme="minorHAnsi"/>
          <w:b/>
          <w:bCs/>
          <w:sz w:val="40"/>
          <w:szCs w:val="40"/>
        </w:rPr>
        <w:t xml:space="preserve">SOSTEGNO </w:t>
      </w:r>
      <w:r>
        <w:rPr>
          <w:rFonts w:asciiTheme="minorHAnsi" w:hAnsiTheme="minorHAnsi" w:cstheme="minorHAnsi"/>
          <w:b/>
          <w:bCs/>
          <w:sz w:val="40"/>
          <w:szCs w:val="40"/>
        </w:rPr>
        <w:t>ALLA</w:t>
      </w:r>
      <w:r w:rsidR="00851CD9" w:rsidRPr="002C7DD3">
        <w:rPr>
          <w:rFonts w:asciiTheme="minorHAnsi" w:hAnsiTheme="minorHAnsi" w:cstheme="minorHAnsi"/>
          <w:b/>
          <w:bCs/>
          <w:sz w:val="40"/>
          <w:szCs w:val="40"/>
        </w:rPr>
        <w:t xml:space="preserve"> LEGGE CONTRO</w:t>
      </w:r>
      <w:r w:rsidR="00261F98" w:rsidRPr="002C7DD3">
        <w:rPr>
          <w:rFonts w:asciiTheme="minorHAnsi" w:hAnsiTheme="minorHAnsi" w:cstheme="minorHAnsi"/>
          <w:b/>
          <w:bCs/>
          <w:sz w:val="40"/>
          <w:szCs w:val="40"/>
        </w:rPr>
        <w:t xml:space="preserve"> LE DISCRIMINAZIONI BASATE SUL</w:t>
      </w:r>
      <w:r w:rsidR="00692E02">
        <w:rPr>
          <w:rFonts w:asciiTheme="minorHAnsi" w:hAnsiTheme="minorHAnsi" w:cstheme="minorHAnsi"/>
          <w:b/>
          <w:bCs/>
          <w:sz w:val="40"/>
          <w:szCs w:val="40"/>
        </w:rPr>
        <w:t xml:space="preserve"> SESSO, </w:t>
      </w:r>
      <w:r w:rsidR="00261F98" w:rsidRPr="002C7DD3">
        <w:rPr>
          <w:rFonts w:asciiTheme="minorHAnsi" w:hAnsiTheme="minorHAnsi" w:cstheme="minorHAnsi"/>
          <w:b/>
          <w:bCs/>
          <w:sz w:val="40"/>
          <w:szCs w:val="40"/>
        </w:rPr>
        <w:t>ORIENTAMENTO SESSUALE, GENERE E IDENTITÀ DI GENERE</w:t>
      </w:r>
      <w:r w:rsidR="00851CD9" w:rsidRPr="002C7DD3">
        <w:rPr>
          <w:rFonts w:asciiTheme="minorHAnsi" w:hAnsiTheme="minorHAnsi" w:cstheme="minorHAnsi"/>
          <w:b/>
          <w:bCs/>
          <w:sz w:val="40"/>
          <w:szCs w:val="40"/>
        </w:rPr>
        <w:t>.</w:t>
      </w:r>
    </w:p>
    <w:p w:rsidR="00392A69" w:rsidRDefault="00392A69" w:rsidP="00851CD9">
      <w:pPr>
        <w:rPr>
          <w:rFonts w:cstheme="minorHAnsi"/>
          <w:b/>
          <w:bCs/>
          <w:sz w:val="24"/>
          <w:szCs w:val="24"/>
        </w:rPr>
      </w:pPr>
    </w:p>
    <w:p w:rsidR="007446CB" w:rsidRPr="00805CDC" w:rsidRDefault="007446CB" w:rsidP="00851CD9">
      <w:pPr>
        <w:rPr>
          <w:rFonts w:cstheme="minorHAnsi"/>
          <w:b/>
          <w:bCs/>
          <w:sz w:val="24"/>
          <w:szCs w:val="24"/>
        </w:rPr>
      </w:pPr>
    </w:p>
    <w:p w:rsidR="00851CD9" w:rsidRPr="00805CDC" w:rsidRDefault="00851CD9" w:rsidP="00E3130F">
      <w:pPr>
        <w:jc w:val="center"/>
        <w:rPr>
          <w:rFonts w:cstheme="minorHAnsi"/>
          <w:b/>
          <w:bCs/>
          <w:sz w:val="28"/>
          <w:szCs w:val="24"/>
        </w:rPr>
      </w:pPr>
      <w:r w:rsidRPr="00805CDC">
        <w:rPr>
          <w:rFonts w:cstheme="minorHAnsi"/>
          <w:b/>
          <w:bCs/>
          <w:sz w:val="28"/>
          <w:szCs w:val="24"/>
        </w:rPr>
        <w:t>PREMESSO CHE</w:t>
      </w:r>
    </w:p>
    <w:p w:rsidR="00851CD9" w:rsidRPr="00805CDC" w:rsidRDefault="00851CD9" w:rsidP="00851CD9">
      <w:pPr>
        <w:rPr>
          <w:rFonts w:cstheme="minorHAnsi"/>
          <w:bCs/>
          <w:sz w:val="24"/>
          <w:szCs w:val="24"/>
        </w:rPr>
      </w:pPr>
      <w:r w:rsidRPr="00805CDC">
        <w:rPr>
          <w:rFonts w:cstheme="minorHAnsi"/>
          <w:bCs/>
          <w:sz w:val="24"/>
          <w:szCs w:val="24"/>
        </w:rPr>
        <w:t>- Il 17 maggio 1990 l’Organizzazione Mondiale della Sanità rimuoveva dalla</w:t>
      </w:r>
      <w:r w:rsidR="00941F4E" w:rsidRPr="00805CDC">
        <w:rPr>
          <w:rFonts w:cstheme="minorHAnsi"/>
          <w:bCs/>
          <w:sz w:val="24"/>
          <w:szCs w:val="24"/>
        </w:rPr>
        <w:t xml:space="preserve"> lista delle “malattie mentali” </w:t>
      </w:r>
      <w:r w:rsidRPr="00805CDC">
        <w:rPr>
          <w:rFonts w:cstheme="minorHAnsi"/>
          <w:bCs/>
          <w:sz w:val="24"/>
          <w:szCs w:val="24"/>
        </w:rPr>
        <w:t>l’omosessualità;</w:t>
      </w:r>
    </w:p>
    <w:p w:rsidR="00F427C6" w:rsidRPr="00805CDC" w:rsidRDefault="00851CD9" w:rsidP="00851CD9">
      <w:pPr>
        <w:rPr>
          <w:rFonts w:cstheme="minorHAnsi"/>
          <w:bCs/>
          <w:sz w:val="24"/>
          <w:szCs w:val="24"/>
        </w:rPr>
      </w:pPr>
      <w:r w:rsidRPr="00805CDC">
        <w:rPr>
          <w:rFonts w:cstheme="minorHAnsi"/>
          <w:bCs/>
          <w:sz w:val="24"/>
          <w:szCs w:val="24"/>
        </w:rPr>
        <w:t>- tale data, divenuta una tappa storica per la piena affermaz</w:t>
      </w:r>
      <w:r w:rsidR="00941F4E" w:rsidRPr="00805CDC">
        <w:rPr>
          <w:rFonts w:cstheme="minorHAnsi"/>
          <w:bCs/>
          <w:sz w:val="24"/>
          <w:szCs w:val="24"/>
        </w:rPr>
        <w:t xml:space="preserve">ione dei diritti umani, è stata individuata come </w:t>
      </w:r>
      <w:r w:rsidRPr="00805CDC">
        <w:rPr>
          <w:rFonts w:cstheme="minorHAnsi"/>
          <w:bCs/>
          <w:sz w:val="24"/>
          <w:szCs w:val="24"/>
        </w:rPr>
        <w:t>ricorrenza ufficiale per la Giornata Intern</w:t>
      </w:r>
      <w:r w:rsidR="00941F4E" w:rsidRPr="00805CDC">
        <w:rPr>
          <w:rFonts w:cstheme="minorHAnsi"/>
          <w:bCs/>
          <w:sz w:val="24"/>
          <w:szCs w:val="24"/>
        </w:rPr>
        <w:t xml:space="preserve">azionale contro l’Omofobia, sia dall’Unione Europea che dalle </w:t>
      </w:r>
      <w:r w:rsidR="000B0518" w:rsidRPr="00805CDC">
        <w:rPr>
          <w:rFonts w:cstheme="minorHAnsi"/>
          <w:bCs/>
          <w:sz w:val="24"/>
          <w:szCs w:val="24"/>
        </w:rPr>
        <w:t>Nazioni Unite;</w:t>
      </w:r>
    </w:p>
    <w:p w:rsidR="00392A69" w:rsidRPr="00805CDC" w:rsidRDefault="00392A69" w:rsidP="00851CD9">
      <w:pPr>
        <w:rPr>
          <w:rFonts w:cstheme="minorHAnsi"/>
          <w:bCs/>
          <w:sz w:val="24"/>
          <w:szCs w:val="24"/>
        </w:rPr>
      </w:pPr>
    </w:p>
    <w:p w:rsidR="00851CD9" w:rsidRPr="00805CDC" w:rsidRDefault="00851CD9" w:rsidP="00E3130F">
      <w:pPr>
        <w:jc w:val="center"/>
        <w:rPr>
          <w:rFonts w:cstheme="minorHAnsi"/>
          <w:b/>
          <w:bCs/>
          <w:sz w:val="28"/>
          <w:szCs w:val="24"/>
        </w:rPr>
      </w:pPr>
      <w:r w:rsidRPr="00805CDC">
        <w:rPr>
          <w:rFonts w:cstheme="minorHAnsi"/>
          <w:b/>
          <w:bCs/>
          <w:sz w:val="28"/>
          <w:szCs w:val="24"/>
        </w:rPr>
        <w:t>CONSIDER</w:t>
      </w:r>
      <w:r w:rsidR="00941F4E" w:rsidRPr="00805CDC">
        <w:rPr>
          <w:rFonts w:cstheme="minorHAnsi"/>
          <w:b/>
          <w:bCs/>
          <w:sz w:val="28"/>
          <w:szCs w:val="24"/>
        </w:rPr>
        <w:t>ATO CHE</w:t>
      </w:r>
    </w:p>
    <w:p w:rsidR="00851CD9" w:rsidRPr="00805CDC" w:rsidRDefault="00851CD9" w:rsidP="00851CD9">
      <w:pPr>
        <w:rPr>
          <w:rFonts w:cstheme="minorHAnsi"/>
          <w:bCs/>
          <w:sz w:val="24"/>
          <w:szCs w:val="24"/>
        </w:rPr>
      </w:pPr>
      <w:r w:rsidRPr="00805CDC">
        <w:rPr>
          <w:rFonts w:cstheme="minorHAnsi"/>
          <w:bCs/>
          <w:sz w:val="24"/>
          <w:szCs w:val="24"/>
        </w:rPr>
        <w:t>- l’art. 3 della Costituzione italiana recita testualmente che “tutti i</w:t>
      </w:r>
      <w:r w:rsidR="00941F4E" w:rsidRPr="00805CDC">
        <w:rPr>
          <w:rFonts w:cstheme="minorHAnsi"/>
          <w:bCs/>
          <w:sz w:val="24"/>
          <w:szCs w:val="24"/>
        </w:rPr>
        <w:t xml:space="preserve"> cittadini hanno pari dignità e sono eguali </w:t>
      </w:r>
      <w:r w:rsidRPr="00805CDC">
        <w:rPr>
          <w:rFonts w:cstheme="minorHAnsi"/>
          <w:bCs/>
          <w:sz w:val="24"/>
          <w:szCs w:val="24"/>
        </w:rPr>
        <w:t>davanti alla legge, senza distinzione di sesso, di razza, di li</w:t>
      </w:r>
      <w:r w:rsidR="00941F4E" w:rsidRPr="00805CDC">
        <w:rPr>
          <w:rFonts w:cstheme="minorHAnsi"/>
          <w:bCs/>
          <w:sz w:val="24"/>
          <w:szCs w:val="24"/>
        </w:rPr>
        <w:t xml:space="preserve">ngua, di religione, di opinioni politiche, di </w:t>
      </w:r>
      <w:r w:rsidRPr="00805CDC">
        <w:rPr>
          <w:rFonts w:cstheme="minorHAnsi"/>
          <w:bCs/>
          <w:sz w:val="24"/>
          <w:szCs w:val="24"/>
        </w:rPr>
        <w:t>condizioni personali e sociali. È compito della Repub</w:t>
      </w:r>
      <w:r w:rsidR="00941F4E" w:rsidRPr="00805CDC">
        <w:rPr>
          <w:rFonts w:cstheme="minorHAnsi"/>
          <w:bCs/>
          <w:sz w:val="24"/>
          <w:szCs w:val="24"/>
        </w:rPr>
        <w:t xml:space="preserve">blica rimuovere gli ostacoli di ordine economico e </w:t>
      </w:r>
      <w:r w:rsidRPr="00805CDC">
        <w:rPr>
          <w:rFonts w:cstheme="minorHAnsi"/>
          <w:bCs/>
          <w:sz w:val="24"/>
          <w:szCs w:val="24"/>
        </w:rPr>
        <w:t>sociale, che, limitando di fatto la libertà</w:t>
      </w:r>
      <w:r w:rsidR="00941F4E" w:rsidRPr="00805CDC">
        <w:rPr>
          <w:rFonts w:cstheme="minorHAnsi"/>
          <w:bCs/>
          <w:sz w:val="24"/>
          <w:szCs w:val="24"/>
        </w:rPr>
        <w:t xml:space="preserve"> e l’eguaglianza dei cittadini, </w:t>
      </w:r>
      <w:r w:rsidRPr="00805CDC">
        <w:rPr>
          <w:rFonts w:cstheme="minorHAnsi"/>
          <w:bCs/>
          <w:sz w:val="24"/>
          <w:szCs w:val="24"/>
        </w:rPr>
        <w:t>impe</w:t>
      </w:r>
      <w:r w:rsidR="00941F4E" w:rsidRPr="00805CDC">
        <w:rPr>
          <w:rFonts w:cstheme="minorHAnsi"/>
          <w:bCs/>
          <w:sz w:val="24"/>
          <w:szCs w:val="24"/>
        </w:rPr>
        <w:t xml:space="preserve">discono il pieno sviluppo della </w:t>
      </w:r>
      <w:r w:rsidRPr="00805CDC">
        <w:rPr>
          <w:rFonts w:cstheme="minorHAnsi"/>
          <w:bCs/>
          <w:sz w:val="24"/>
          <w:szCs w:val="24"/>
        </w:rPr>
        <w:t>persona umana e l’effettiva partecipazione di tutti i lavoratoriall’organ</w:t>
      </w:r>
      <w:r w:rsidR="00941F4E" w:rsidRPr="00805CDC">
        <w:rPr>
          <w:rFonts w:cstheme="minorHAnsi"/>
          <w:bCs/>
          <w:sz w:val="24"/>
          <w:szCs w:val="24"/>
        </w:rPr>
        <w:t xml:space="preserve">izzazione politica, economica e </w:t>
      </w:r>
      <w:r w:rsidRPr="00805CDC">
        <w:rPr>
          <w:rFonts w:cstheme="minorHAnsi"/>
          <w:bCs/>
          <w:sz w:val="24"/>
          <w:szCs w:val="24"/>
        </w:rPr>
        <w:t>sociale del Paese”;</w:t>
      </w:r>
    </w:p>
    <w:p w:rsidR="00392A69" w:rsidRPr="00805CDC" w:rsidRDefault="00851CD9" w:rsidP="00851CD9">
      <w:pPr>
        <w:rPr>
          <w:rFonts w:cstheme="minorHAnsi"/>
          <w:bCs/>
          <w:sz w:val="24"/>
          <w:szCs w:val="24"/>
        </w:rPr>
      </w:pPr>
      <w:r w:rsidRPr="00805CDC">
        <w:rPr>
          <w:rFonts w:cstheme="minorHAnsi"/>
          <w:bCs/>
          <w:sz w:val="24"/>
          <w:szCs w:val="24"/>
        </w:rPr>
        <w:t>- la piena affermazione dei diritti umani è un obiettivo fonda</w:t>
      </w:r>
      <w:r w:rsidR="00941F4E" w:rsidRPr="00805CDC">
        <w:rPr>
          <w:rFonts w:cstheme="minorHAnsi"/>
          <w:bCs/>
          <w:sz w:val="24"/>
          <w:szCs w:val="24"/>
        </w:rPr>
        <w:t xml:space="preserve">mentale che il Legislatore deve assumere come </w:t>
      </w:r>
      <w:r w:rsidRPr="00805CDC">
        <w:rPr>
          <w:rFonts w:cstheme="minorHAnsi"/>
          <w:bCs/>
          <w:sz w:val="24"/>
          <w:szCs w:val="24"/>
        </w:rPr>
        <w:t xml:space="preserve">impegno prioritario ed a cui devono partecipare, </w:t>
      </w:r>
      <w:r w:rsidR="00941F4E" w:rsidRPr="00805CDC">
        <w:rPr>
          <w:rFonts w:cstheme="minorHAnsi"/>
          <w:bCs/>
          <w:sz w:val="24"/>
          <w:szCs w:val="24"/>
        </w:rPr>
        <w:t xml:space="preserve">nell’ottica del principio della </w:t>
      </w:r>
      <w:r w:rsidRPr="00805CDC">
        <w:rPr>
          <w:rFonts w:cstheme="minorHAnsi"/>
          <w:bCs/>
          <w:sz w:val="24"/>
          <w:szCs w:val="24"/>
        </w:rPr>
        <w:t>leale</w:t>
      </w:r>
      <w:r w:rsidR="00941F4E" w:rsidRPr="00805CDC">
        <w:rPr>
          <w:rFonts w:cstheme="minorHAnsi"/>
          <w:bCs/>
          <w:sz w:val="24"/>
          <w:szCs w:val="24"/>
        </w:rPr>
        <w:t xml:space="preserve"> collaborazione, tutte le </w:t>
      </w:r>
      <w:r w:rsidRPr="00805CDC">
        <w:rPr>
          <w:rFonts w:cstheme="minorHAnsi"/>
          <w:bCs/>
          <w:sz w:val="24"/>
          <w:szCs w:val="24"/>
        </w:rPr>
        <w:t>Istituz</w:t>
      </w:r>
      <w:r w:rsidR="00941F4E" w:rsidRPr="00805CDC">
        <w:rPr>
          <w:rFonts w:cstheme="minorHAnsi"/>
          <w:bCs/>
          <w:sz w:val="24"/>
          <w:szCs w:val="24"/>
        </w:rPr>
        <w:t>ioni della repubblica italiana;</w:t>
      </w:r>
    </w:p>
    <w:p w:rsidR="00851CD9" w:rsidRPr="00805CDC" w:rsidRDefault="00851CD9" w:rsidP="00E3130F">
      <w:pPr>
        <w:jc w:val="center"/>
        <w:rPr>
          <w:rFonts w:cstheme="minorHAnsi"/>
          <w:b/>
          <w:bCs/>
          <w:sz w:val="28"/>
          <w:szCs w:val="24"/>
        </w:rPr>
      </w:pPr>
      <w:r w:rsidRPr="00805CDC">
        <w:rPr>
          <w:rFonts w:cstheme="minorHAnsi"/>
          <w:b/>
          <w:bCs/>
          <w:sz w:val="28"/>
          <w:szCs w:val="24"/>
        </w:rPr>
        <w:lastRenderedPageBreak/>
        <w:t>PRESO ATTO CHE</w:t>
      </w:r>
    </w:p>
    <w:p w:rsidR="00851CD9" w:rsidRPr="00805CDC" w:rsidRDefault="00851CD9" w:rsidP="00851CD9">
      <w:pPr>
        <w:rPr>
          <w:rFonts w:cstheme="minorHAnsi"/>
          <w:bCs/>
          <w:sz w:val="24"/>
          <w:szCs w:val="24"/>
        </w:rPr>
      </w:pPr>
      <w:r w:rsidRPr="00805CDC">
        <w:rPr>
          <w:rFonts w:cstheme="minorHAnsi"/>
          <w:bCs/>
          <w:sz w:val="24"/>
          <w:szCs w:val="24"/>
        </w:rPr>
        <w:t>- si susseguono da anni fatti di cronaca legati all’aumento del nu</w:t>
      </w:r>
      <w:r w:rsidR="00941F4E" w:rsidRPr="00805CDC">
        <w:rPr>
          <w:rFonts w:cstheme="minorHAnsi"/>
          <w:bCs/>
          <w:sz w:val="24"/>
          <w:szCs w:val="24"/>
        </w:rPr>
        <w:t xml:space="preserve">mero e della gravità di atti di </w:t>
      </w:r>
      <w:r w:rsidRPr="00805CDC">
        <w:rPr>
          <w:rFonts w:cstheme="minorHAnsi"/>
          <w:bCs/>
          <w:sz w:val="24"/>
          <w:szCs w:val="24"/>
        </w:rPr>
        <w:t>violenza neiconfronti di persone omosessuali e transessuali;</w:t>
      </w:r>
    </w:p>
    <w:p w:rsidR="00851CD9" w:rsidRPr="00805CDC" w:rsidRDefault="00851CD9" w:rsidP="00851CD9">
      <w:pPr>
        <w:rPr>
          <w:rFonts w:cstheme="minorHAnsi"/>
          <w:bCs/>
          <w:sz w:val="24"/>
          <w:szCs w:val="24"/>
        </w:rPr>
      </w:pPr>
      <w:r w:rsidRPr="00805CDC">
        <w:rPr>
          <w:rFonts w:cstheme="minorHAnsi"/>
          <w:bCs/>
          <w:sz w:val="24"/>
          <w:szCs w:val="24"/>
        </w:rPr>
        <w:t>- sono stati messi in luce dagli organi di stampa numerosi ev</w:t>
      </w:r>
      <w:r w:rsidR="00941F4E" w:rsidRPr="00805CDC">
        <w:rPr>
          <w:rFonts w:cstheme="minorHAnsi"/>
          <w:bCs/>
          <w:sz w:val="24"/>
          <w:szCs w:val="24"/>
        </w:rPr>
        <w:t xml:space="preserve">enti violenti in tutto il Paese, secondo lo studio del giornalista de L’Espresso Simone </w:t>
      </w:r>
      <w:proofErr w:type="spellStart"/>
      <w:r w:rsidR="00941F4E" w:rsidRPr="00805CDC">
        <w:rPr>
          <w:rFonts w:cstheme="minorHAnsi"/>
          <w:bCs/>
          <w:sz w:val="24"/>
          <w:szCs w:val="24"/>
        </w:rPr>
        <w:t>Alliva</w:t>
      </w:r>
      <w:proofErr w:type="spellEnd"/>
      <w:r w:rsidR="00941F4E" w:rsidRPr="00805CDC">
        <w:rPr>
          <w:rFonts w:cstheme="minorHAnsi"/>
          <w:bCs/>
          <w:sz w:val="24"/>
          <w:szCs w:val="24"/>
        </w:rPr>
        <w:t xml:space="preserve">, </w:t>
      </w:r>
      <w:r w:rsidR="00941F4E" w:rsidRPr="00805CDC">
        <w:rPr>
          <w:rFonts w:cstheme="minorHAnsi"/>
          <w:color w:val="333333"/>
          <w:sz w:val="24"/>
          <w:szCs w:val="24"/>
          <w:shd w:val="clear" w:color="auto" w:fill="FFFFFF"/>
        </w:rPr>
        <w:t xml:space="preserve">nel 2016 aveva censito notizie riguardanti 109 episodi di </w:t>
      </w:r>
      <w:proofErr w:type="spellStart"/>
      <w:r w:rsidR="00941F4E" w:rsidRPr="00805CDC">
        <w:rPr>
          <w:rFonts w:cstheme="minorHAnsi"/>
          <w:color w:val="333333"/>
          <w:sz w:val="24"/>
          <w:szCs w:val="24"/>
          <w:shd w:val="clear" w:color="auto" w:fill="FFFFFF"/>
        </w:rPr>
        <w:t>omo</w:t>
      </w:r>
      <w:r w:rsidR="00692E02">
        <w:rPr>
          <w:rFonts w:cstheme="minorHAnsi"/>
          <w:color w:val="333333"/>
          <w:sz w:val="24"/>
          <w:szCs w:val="24"/>
          <w:shd w:val="clear" w:color="auto" w:fill="FFFFFF"/>
        </w:rPr>
        <w:t>-lesbo-</w:t>
      </w:r>
      <w:r w:rsidR="00941F4E" w:rsidRPr="00805CDC">
        <w:rPr>
          <w:rFonts w:cstheme="minorHAnsi"/>
          <w:color w:val="333333"/>
          <w:sz w:val="24"/>
          <w:szCs w:val="24"/>
          <w:shd w:val="clear" w:color="auto" w:fill="FFFFFF"/>
        </w:rPr>
        <w:t>bi</w:t>
      </w:r>
      <w:r w:rsidR="00692E02">
        <w:rPr>
          <w:rFonts w:cstheme="minorHAnsi"/>
          <w:color w:val="333333"/>
          <w:sz w:val="24"/>
          <w:szCs w:val="24"/>
          <w:shd w:val="clear" w:color="auto" w:fill="FFFFFF"/>
        </w:rPr>
        <w:t>-</w:t>
      </w:r>
      <w:r w:rsidR="00941F4E" w:rsidRPr="00805CDC">
        <w:rPr>
          <w:rFonts w:cstheme="minorHAnsi"/>
          <w:color w:val="333333"/>
          <w:sz w:val="24"/>
          <w:szCs w:val="24"/>
          <w:shd w:val="clear" w:color="auto" w:fill="FFFFFF"/>
        </w:rPr>
        <w:t>transfobia</w:t>
      </w:r>
      <w:proofErr w:type="spellEnd"/>
      <w:r w:rsidR="00941F4E" w:rsidRPr="00805CDC">
        <w:rPr>
          <w:rFonts w:cstheme="minorHAnsi"/>
          <w:color w:val="333333"/>
          <w:sz w:val="24"/>
          <w:szCs w:val="24"/>
          <w:shd w:val="clear" w:color="auto" w:fill="FFFFFF"/>
        </w:rPr>
        <w:t>; nel 2017 il dato è salito a 144, poi nel 2018 è arrivato a 211 casi e nel 2019 a 212.</w:t>
      </w:r>
    </w:p>
    <w:p w:rsidR="00851CD9" w:rsidRPr="00805CDC" w:rsidRDefault="00851CD9" w:rsidP="00F427C6">
      <w:pPr>
        <w:pStyle w:val="NormaleWeb"/>
        <w:shd w:val="clear" w:color="auto" w:fill="FFFFFF"/>
        <w:spacing w:after="255"/>
        <w:rPr>
          <w:rFonts w:asciiTheme="minorHAnsi" w:hAnsiTheme="minorHAnsi" w:cstheme="minorHAnsi"/>
          <w:b/>
          <w:bCs/>
          <w:bdr w:val="none" w:sz="0" w:space="0" w:color="auto" w:frame="1"/>
        </w:rPr>
      </w:pPr>
      <w:r w:rsidRPr="00805CDC">
        <w:rPr>
          <w:rFonts w:asciiTheme="minorHAnsi" w:hAnsiTheme="minorHAnsi" w:cstheme="minorHAnsi"/>
          <w:bCs/>
        </w:rPr>
        <w:t>- tali azioni sono tutte legate a discriminazioni per motivi di orientament</w:t>
      </w:r>
      <w:r w:rsidR="00F427C6" w:rsidRPr="00805CDC">
        <w:rPr>
          <w:rFonts w:asciiTheme="minorHAnsi" w:hAnsiTheme="minorHAnsi" w:cstheme="minorHAnsi"/>
          <w:bCs/>
        </w:rPr>
        <w:t>o sessuale e identità di genere. I</w:t>
      </w:r>
      <w:r w:rsidR="00F427C6" w:rsidRPr="00805CDC">
        <w:rPr>
          <w:rFonts w:asciiTheme="minorHAnsi" w:hAnsiTheme="minorHAnsi" w:cstheme="minorHAnsi"/>
        </w:rPr>
        <w:t xml:space="preserve">n base alla relazione finale della Commissione </w:t>
      </w:r>
      <w:proofErr w:type="spellStart"/>
      <w:r w:rsidR="00F427C6" w:rsidRPr="00805CDC">
        <w:rPr>
          <w:rFonts w:asciiTheme="minorHAnsi" w:hAnsiTheme="minorHAnsi" w:cstheme="minorHAnsi"/>
        </w:rPr>
        <w:t>JoCox</w:t>
      </w:r>
      <w:proofErr w:type="spellEnd"/>
      <w:r w:rsidR="00F427C6" w:rsidRPr="00805CDC">
        <w:rPr>
          <w:rFonts w:asciiTheme="minorHAnsi" w:hAnsiTheme="minorHAnsi" w:cstheme="minorHAnsi"/>
        </w:rPr>
        <w:t xml:space="preserve"> sull’intolleranza, la xenofobia, il razzismo e i fenomeni di odio, pubblicata il 6 Luglio 2017, il 25% degli italiani considera l’omosessualità una malattia.</w:t>
      </w:r>
      <w:r w:rsidR="00F427C6" w:rsidRPr="00805CDC">
        <w:rPr>
          <w:rFonts w:asciiTheme="minorHAnsi" w:hAnsiTheme="minorHAnsi" w:cstheme="minorHAnsi"/>
          <w:b/>
          <w:bCs/>
          <w:bdr w:val="none" w:sz="0" w:space="0" w:color="auto" w:frame="1"/>
        </w:rPr>
        <w:br/>
      </w:r>
      <w:r w:rsidR="00F427C6" w:rsidRPr="00805CDC">
        <w:rPr>
          <w:rFonts w:asciiTheme="minorHAnsi" w:hAnsiTheme="minorHAnsi" w:cstheme="minorHAnsi"/>
          <w:b/>
          <w:bCs/>
          <w:bdr w:val="none" w:sz="0" w:space="0" w:color="auto" w:frame="1"/>
        </w:rPr>
        <w:br/>
      </w:r>
      <w:r w:rsidR="00F427C6" w:rsidRPr="00805CDC">
        <w:rPr>
          <w:rFonts w:asciiTheme="minorHAnsi" w:hAnsiTheme="minorHAnsi" w:cstheme="minorHAnsi"/>
        </w:rPr>
        <w:t xml:space="preserve">Il 40,3% delle persone </w:t>
      </w:r>
      <w:proofErr w:type="spellStart"/>
      <w:r w:rsidR="00F427C6" w:rsidRPr="00805CDC">
        <w:rPr>
          <w:rFonts w:asciiTheme="minorHAnsi" w:hAnsiTheme="minorHAnsi" w:cstheme="minorHAnsi"/>
        </w:rPr>
        <w:t>Lgbti</w:t>
      </w:r>
      <w:proofErr w:type="spellEnd"/>
      <w:r w:rsidR="00F427C6" w:rsidRPr="00805CDC">
        <w:rPr>
          <w:rFonts w:asciiTheme="minorHAnsi" w:hAnsiTheme="minorHAnsi" w:cstheme="minorHAnsi"/>
        </w:rPr>
        <w:t>, inoltre, afferma di essere stato discriminato nel corso della vita (il 24% a scuola o università, il 29,5% nel corso di una ricerca di lavoro, il 22,1% sul lavoro). Infine, il 23,3% d</w:t>
      </w:r>
      <w:r w:rsidR="00261F98" w:rsidRPr="00805CDC">
        <w:rPr>
          <w:rFonts w:asciiTheme="minorHAnsi" w:hAnsiTheme="minorHAnsi" w:cstheme="minorHAnsi"/>
        </w:rPr>
        <w:t>ella popolazione omosessuale/bi</w:t>
      </w:r>
      <w:r w:rsidR="00F427C6" w:rsidRPr="00805CDC">
        <w:rPr>
          <w:rFonts w:asciiTheme="minorHAnsi" w:hAnsiTheme="minorHAnsi" w:cstheme="minorHAnsi"/>
        </w:rPr>
        <w:t>sessuale ha subito minacce e/o aggressioni fisiche a fronte del 13,5% degli eterosessuali.</w:t>
      </w:r>
    </w:p>
    <w:p w:rsidR="00392A69" w:rsidRPr="00805CDC" w:rsidRDefault="00851CD9" w:rsidP="00851CD9">
      <w:pPr>
        <w:rPr>
          <w:rFonts w:cstheme="minorHAnsi"/>
          <w:bCs/>
          <w:sz w:val="24"/>
          <w:szCs w:val="24"/>
        </w:rPr>
      </w:pPr>
      <w:r w:rsidRPr="00805CDC">
        <w:rPr>
          <w:rFonts w:cstheme="minorHAnsi"/>
          <w:bCs/>
          <w:sz w:val="24"/>
          <w:szCs w:val="24"/>
        </w:rPr>
        <w:t>- si è assistito a una vera e propria escalation dei crimini d'odio legati all'orien</w:t>
      </w:r>
      <w:r w:rsidR="00941F4E" w:rsidRPr="00805CDC">
        <w:rPr>
          <w:rFonts w:cstheme="minorHAnsi"/>
          <w:bCs/>
          <w:sz w:val="24"/>
          <w:szCs w:val="24"/>
        </w:rPr>
        <w:t xml:space="preserve">tamento sessuale e all'identità </w:t>
      </w:r>
      <w:r w:rsidRPr="00805CDC">
        <w:rPr>
          <w:rFonts w:cstheme="minorHAnsi"/>
          <w:bCs/>
          <w:sz w:val="24"/>
          <w:szCs w:val="24"/>
        </w:rPr>
        <w:t>di genere, azioni di violenza inaudita, spesso comm</w:t>
      </w:r>
      <w:r w:rsidR="00941F4E" w:rsidRPr="00805CDC">
        <w:rPr>
          <w:rFonts w:cstheme="minorHAnsi"/>
          <w:bCs/>
          <w:sz w:val="24"/>
          <w:szCs w:val="24"/>
        </w:rPr>
        <w:t xml:space="preserve">essi da gruppi nei confronti di singole persone </w:t>
      </w:r>
      <w:r w:rsidRPr="00805CDC">
        <w:rPr>
          <w:rFonts w:cstheme="minorHAnsi"/>
          <w:bCs/>
          <w:sz w:val="24"/>
          <w:szCs w:val="24"/>
        </w:rPr>
        <w:t>identificate come omosessuali o di coppie omosess</w:t>
      </w:r>
      <w:r w:rsidR="00941F4E" w:rsidRPr="00805CDC">
        <w:rPr>
          <w:rFonts w:cstheme="minorHAnsi"/>
          <w:bCs/>
          <w:sz w:val="24"/>
          <w:szCs w:val="24"/>
        </w:rPr>
        <w:t xml:space="preserve">uali, anche nel pieno centro di </w:t>
      </w:r>
      <w:r w:rsidR="00261F98" w:rsidRPr="00805CDC">
        <w:rPr>
          <w:rFonts w:cstheme="minorHAnsi"/>
          <w:bCs/>
          <w:sz w:val="24"/>
          <w:szCs w:val="24"/>
        </w:rPr>
        <w:t>molte città italiane;</w:t>
      </w:r>
    </w:p>
    <w:p w:rsidR="00705085" w:rsidRPr="00805CDC" w:rsidRDefault="00261F98" w:rsidP="00705085">
      <w:pPr>
        <w:rPr>
          <w:rFonts w:cstheme="minorHAnsi"/>
          <w:bCs/>
          <w:sz w:val="24"/>
          <w:szCs w:val="24"/>
        </w:rPr>
      </w:pPr>
      <w:r w:rsidRPr="00805CDC">
        <w:rPr>
          <w:rFonts w:cstheme="minorHAnsi"/>
          <w:bCs/>
          <w:sz w:val="24"/>
          <w:szCs w:val="24"/>
        </w:rPr>
        <w:t>- l'associazione territoriale Arcigay Gioconda nell'anno 2017/2018 ha ricevuto e preso in carico 18 segnalazioni per discriminazioni baste sull'orientamento</w:t>
      </w:r>
      <w:r w:rsidR="00705085" w:rsidRPr="00805CDC">
        <w:rPr>
          <w:rFonts w:cstheme="minorHAnsi"/>
          <w:bCs/>
          <w:sz w:val="24"/>
          <w:szCs w:val="24"/>
        </w:rPr>
        <w:t xml:space="preserve"> sessuale e identità di genere, </w:t>
      </w:r>
      <w:r w:rsidRPr="00805CDC">
        <w:rPr>
          <w:rFonts w:cstheme="minorHAnsi"/>
          <w:bCs/>
          <w:sz w:val="24"/>
          <w:szCs w:val="24"/>
        </w:rPr>
        <w:t xml:space="preserve">4 delle quali </w:t>
      </w:r>
      <w:r w:rsidR="00705085" w:rsidRPr="00805CDC">
        <w:rPr>
          <w:rFonts w:cstheme="minorHAnsi"/>
          <w:bCs/>
          <w:sz w:val="24"/>
          <w:szCs w:val="24"/>
        </w:rPr>
        <w:t>si è dovuto attivare l'ospitalità d'emergenza presso una struttura alberghiera della città.</w:t>
      </w:r>
    </w:p>
    <w:p w:rsidR="00705085" w:rsidRPr="00805CDC" w:rsidRDefault="00705085" w:rsidP="00705085">
      <w:pPr>
        <w:rPr>
          <w:rFonts w:cstheme="minorHAnsi"/>
          <w:bCs/>
          <w:sz w:val="24"/>
          <w:szCs w:val="24"/>
        </w:rPr>
      </w:pPr>
      <w:r w:rsidRPr="00805CDC">
        <w:rPr>
          <w:rFonts w:cstheme="minorHAnsi"/>
          <w:bCs/>
          <w:sz w:val="24"/>
          <w:szCs w:val="24"/>
        </w:rPr>
        <w:t>- Inoltre si sono rivolte presso "Punto Arcobaleno", punto di prima accoglienza gestito dai volontari di Arcigay Gioconda in convenzione con il Comune di Reggio Emilia, nei 18 mesi presi in esame tra il 2017 e il 2019, 52 persone</w:t>
      </w:r>
      <w:r w:rsidR="0051434A" w:rsidRPr="00805CDC">
        <w:rPr>
          <w:rFonts w:cstheme="minorHAnsi"/>
          <w:bCs/>
          <w:sz w:val="24"/>
          <w:szCs w:val="24"/>
        </w:rPr>
        <w:t xml:space="preserve"> di cui 27 erano di nazionalità italiana, e 25 di nazionalità straniera (di cui 4 stranieri residenti a Reggio Emilia di seconda generazione)</w:t>
      </w:r>
    </w:p>
    <w:p w:rsidR="0051434A" w:rsidRPr="00805CDC" w:rsidRDefault="0051434A" w:rsidP="00705085">
      <w:pPr>
        <w:rPr>
          <w:rFonts w:cstheme="minorHAnsi"/>
          <w:color w:val="000000"/>
          <w:sz w:val="24"/>
          <w:szCs w:val="24"/>
          <w:shd w:val="clear" w:color="auto" w:fill="FFFFFF"/>
        </w:rPr>
      </w:pPr>
      <w:r w:rsidRPr="00805CDC">
        <w:rPr>
          <w:rFonts w:cstheme="minorHAnsi"/>
          <w:bCs/>
          <w:sz w:val="24"/>
          <w:szCs w:val="24"/>
        </w:rPr>
        <w:t xml:space="preserve">- </w:t>
      </w:r>
      <w:r w:rsidRPr="00805CDC">
        <w:rPr>
          <w:rFonts w:cstheme="minorHAnsi"/>
          <w:color w:val="000000"/>
          <w:sz w:val="24"/>
          <w:szCs w:val="24"/>
          <w:shd w:val="clear" w:color="auto" w:fill="FFFFFF"/>
        </w:rPr>
        <w:t>presso il Comune di Casalgrande nel 2015 comparvero scritte omofobe e naziste, contro l'associazione territoriale, sulla parete di una cabina Enel;</w:t>
      </w:r>
    </w:p>
    <w:p w:rsidR="0051434A" w:rsidRPr="00805CDC" w:rsidRDefault="00590841" w:rsidP="00705085">
      <w:pPr>
        <w:rPr>
          <w:rFonts w:cstheme="minorHAnsi"/>
          <w:color w:val="000000"/>
          <w:sz w:val="24"/>
          <w:szCs w:val="24"/>
          <w:shd w:val="clear" w:color="auto" w:fill="FFFFFF"/>
        </w:rPr>
      </w:pPr>
      <w:r w:rsidRPr="00805CDC">
        <w:rPr>
          <w:rFonts w:cstheme="minorHAnsi"/>
          <w:color w:val="000000"/>
          <w:sz w:val="24"/>
          <w:szCs w:val="24"/>
          <w:shd w:val="clear" w:color="auto" w:fill="FFFFFF"/>
        </w:rPr>
        <w:t>- nel 2013 una grave aggressione fisica di stampo omofobico si è registrata presso via Farini, ai danni di un ragazzo gay</w:t>
      </w:r>
      <w:r w:rsidR="00586B4D" w:rsidRPr="00805CDC">
        <w:rPr>
          <w:rFonts w:cstheme="minorHAnsi"/>
          <w:color w:val="000000"/>
          <w:sz w:val="24"/>
          <w:szCs w:val="24"/>
          <w:shd w:val="clear" w:color="auto" w:fill="FFFFFF"/>
        </w:rPr>
        <w:t>;</w:t>
      </w:r>
    </w:p>
    <w:p w:rsidR="00590841" w:rsidRDefault="00590841" w:rsidP="00705085">
      <w:pPr>
        <w:rPr>
          <w:rFonts w:cstheme="minorHAnsi"/>
          <w:color w:val="000000"/>
          <w:sz w:val="24"/>
          <w:szCs w:val="24"/>
          <w:shd w:val="clear" w:color="auto" w:fill="FFFFFF"/>
        </w:rPr>
      </w:pPr>
      <w:r w:rsidRPr="00805CDC">
        <w:rPr>
          <w:rFonts w:cstheme="minorHAnsi"/>
          <w:color w:val="000000"/>
          <w:sz w:val="24"/>
          <w:szCs w:val="24"/>
          <w:shd w:val="clear" w:color="auto" w:fill="FFFFFF"/>
        </w:rPr>
        <w:t xml:space="preserve">- </w:t>
      </w:r>
      <w:r w:rsidR="002C7DD3" w:rsidRPr="00805CDC">
        <w:rPr>
          <w:rFonts w:cstheme="minorHAnsi"/>
          <w:color w:val="000000"/>
          <w:sz w:val="24"/>
          <w:szCs w:val="24"/>
          <w:shd w:val="clear" w:color="auto" w:fill="FFFFFF"/>
        </w:rPr>
        <w:t xml:space="preserve">nel dicembre 2019 in occasione del Test </w:t>
      </w:r>
      <w:proofErr w:type="spellStart"/>
      <w:r w:rsidR="002C7DD3" w:rsidRPr="00805CDC">
        <w:rPr>
          <w:rFonts w:cstheme="minorHAnsi"/>
          <w:color w:val="000000"/>
          <w:sz w:val="24"/>
          <w:szCs w:val="24"/>
          <w:shd w:val="clear" w:color="auto" w:fill="FFFFFF"/>
        </w:rPr>
        <w:t>Day</w:t>
      </w:r>
      <w:proofErr w:type="spellEnd"/>
      <w:r w:rsidR="002C7DD3" w:rsidRPr="00805CDC">
        <w:rPr>
          <w:rFonts w:cstheme="minorHAnsi"/>
          <w:color w:val="000000"/>
          <w:sz w:val="24"/>
          <w:szCs w:val="24"/>
          <w:shd w:val="clear" w:color="auto" w:fill="FFFFFF"/>
        </w:rPr>
        <w:t xml:space="preserve">, </w:t>
      </w:r>
      <w:r w:rsidRPr="00805CDC">
        <w:rPr>
          <w:rFonts w:cstheme="minorHAnsi"/>
          <w:color w:val="000000"/>
          <w:sz w:val="24"/>
          <w:szCs w:val="24"/>
          <w:shd w:val="clear" w:color="auto" w:fill="FFFFFF"/>
        </w:rPr>
        <w:t xml:space="preserve">organizzato </w:t>
      </w:r>
      <w:r w:rsidR="00586B4D" w:rsidRPr="00805CDC">
        <w:rPr>
          <w:rFonts w:cstheme="minorHAnsi"/>
          <w:color w:val="000000"/>
          <w:sz w:val="24"/>
          <w:szCs w:val="24"/>
          <w:shd w:val="clear" w:color="auto" w:fill="FFFFFF"/>
        </w:rPr>
        <w:t xml:space="preserve">in centro storico </w:t>
      </w:r>
      <w:r w:rsidRPr="00805CDC">
        <w:rPr>
          <w:rFonts w:cstheme="minorHAnsi"/>
          <w:color w:val="000000"/>
          <w:sz w:val="24"/>
          <w:szCs w:val="24"/>
          <w:shd w:val="clear" w:color="auto" w:fill="FFFFFF"/>
        </w:rPr>
        <w:t xml:space="preserve">dal Tavolo interistituzionale </w:t>
      </w:r>
      <w:r w:rsidR="00586B4D" w:rsidRPr="00805CDC">
        <w:rPr>
          <w:rFonts w:cstheme="minorHAnsi"/>
          <w:color w:val="000000"/>
          <w:sz w:val="24"/>
          <w:szCs w:val="24"/>
          <w:shd w:val="clear" w:color="auto" w:fill="FFFFFF"/>
        </w:rPr>
        <w:t xml:space="preserve">contro l'HIV, una volontaria di Arcigay Gioconda è stata aggredita verbalmente </w:t>
      </w:r>
      <w:r w:rsidR="002C7DD3" w:rsidRPr="00805CDC">
        <w:rPr>
          <w:rFonts w:cstheme="minorHAnsi"/>
          <w:color w:val="000000"/>
          <w:sz w:val="24"/>
          <w:szCs w:val="24"/>
          <w:shd w:val="clear" w:color="auto" w:fill="FFFFFF"/>
        </w:rPr>
        <w:t>e con gesti osceni;</w:t>
      </w:r>
    </w:p>
    <w:p w:rsidR="00805CDC" w:rsidRPr="00805CDC" w:rsidRDefault="00805CDC" w:rsidP="00705085">
      <w:pPr>
        <w:rPr>
          <w:rFonts w:cstheme="minorHAnsi"/>
          <w:color w:val="000000"/>
          <w:sz w:val="24"/>
          <w:szCs w:val="24"/>
          <w:shd w:val="clear" w:color="auto" w:fill="FFFFFF"/>
        </w:rPr>
      </w:pPr>
    </w:p>
    <w:p w:rsidR="007446CB" w:rsidRPr="00805CDC" w:rsidRDefault="007446CB" w:rsidP="00705085">
      <w:pPr>
        <w:rPr>
          <w:rFonts w:cstheme="minorHAnsi"/>
          <w:color w:val="000000"/>
          <w:sz w:val="24"/>
          <w:szCs w:val="24"/>
          <w:shd w:val="clear" w:color="auto" w:fill="FFFFFF"/>
        </w:rPr>
      </w:pPr>
    </w:p>
    <w:p w:rsidR="000B0518" w:rsidRPr="00805CDC" w:rsidRDefault="000B0518" w:rsidP="00E3130F">
      <w:pPr>
        <w:jc w:val="center"/>
        <w:rPr>
          <w:rFonts w:cstheme="minorHAnsi"/>
          <w:b/>
          <w:bCs/>
          <w:sz w:val="28"/>
          <w:szCs w:val="24"/>
        </w:rPr>
      </w:pPr>
      <w:r w:rsidRPr="00805CDC">
        <w:rPr>
          <w:rFonts w:cstheme="minorHAnsi"/>
          <w:b/>
          <w:bCs/>
          <w:sz w:val="28"/>
          <w:szCs w:val="24"/>
        </w:rPr>
        <w:lastRenderedPageBreak/>
        <w:t>VALUTATO CHE</w:t>
      </w:r>
    </w:p>
    <w:p w:rsidR="000B0518" w:rsidRPr="00805CDC" w:rsidRDefault="000B0518" w:rsidP="000B0518">
      <w:pPr>
        <w:rPr>
          <w:rFonts w:cstheme="minorHAnsi"/>
          <w:sz w:val="24"/>
          <w:szCs w:val="24"/>
        </w:rPr>
      </w:pPr>
      <w:r w:rsidRPr="00805CDC">
        <w:rPr>
          <w:rFonts w:cstheme="minorHAnsi"/>
          <w:sz w:val="24"/>
          <w:szCs w:val="24"/>
        </w:rPr>
        <w:t xml:space="preserve">- Il Comune di Reggio Emilia è da sempre in prima linea per la lotta alle violenze, alle discriminazioni e per il riconoscimento dei diritti delle persone e </w:t>
      </w:r>
      <w:r w:rsidRPr="00805CDC">
        <w:rPr>
          <w:rFonts w:cstheme="minorHAnsi"/>
          <w:color w:val="000000"/>
          <w:sz w:val="24"/>
          <w:szCs w:val="24"/>
          <w:lang w:eastAsia="it-IT"/>
        </w:rPr>
        <w:t xml:space="preserve">sostiene processi di pace, contesti di giustizia e parità dei diritti contro ogni forma di discriminazione a sostegno dei processi di autodeterminazione dei propri cittadini/cittadine. </w:t>
      </w:r>
    </w:p>
    <w:p w:rsidR="000B0518" w:rsidRPr="00805CDC" w:rsidRDefault="0065162B" w:rsidP="000B0518">
      <w:pPr>
        <w:pStyle w:val="WW-Predefinito"/>
        <w:tabs>
          <w:tab w:val="left" w:pos="284"/>
        </w:tabs>
        <w:jc w:val="both"/>
        <w:rPr>
          <w:rFonts w:asciiTheme="minorHAnsi" w:hAnsiTheme="minorHAnsi" w:cstheme="minorHAnsi"/>
          <w:color w:val="000000"/>
          <w:sz w:val="24"/>
          <w:szCs w:val="24"/>
        </w:rPr>
      </w:pPr>
      <w:r w:rsidRPr="00805CDC">
        <w:rPr>
          <w:rFonts w:asciiTheme="minorHAnsi" w:hAnsiTheme="minorHAnsi" w:cstheme="minorHAnsi"/>
          <w:color w:val="000000"/>
          <w:sz w:val="24"/>
          <w:szCs w:val="24"/>
        </w:rPr>
        <w:t xml:space="preserve">- </w:t>
      </w:r>
      <w:r w:rsidR="000B0518" w:rsidRPr="00805CDC">
        <w:rPr>
          <w:rFonts w:asciiTheme="minorHAnsi" w:hAnsiTheme="minorHAnsi" w:cstheme="minorHAnsi"/>
          <w:color w:val="000000"/>
          <w:sz w:val="24"/>
          <w:szCs w:val="24"/>
        </w:rPr>
        <w:t>Il Comune di Reggio Emilia è consapevole che le</w:t>
      </w:r>
      <w:r w:rsidR="000B0518" w:rsidRPr="00805CDC">
        <w:rPr>
          <w:rFonts w:asciiTheme="minorHAnsi" w:hAnsiTheme="minorHAnsi" w:cstheme="minorHAnsi"/>
          <w:sz w:val="24"/>
          <w:szCs w:val="24"/>
        </w:rPr>
        <w:t xml:space="preserve"> discriminazioni attuate nei con</w:t>
      </w:r>
      <w:r w:rsidRPr="00805CDC">
        <w:rPr>
          <w:rFonts w:asciiTheme="minorHAnsi" w:hAnsiTheme="minorHAnsi" w:cstheme="minorHAnsi"/>
          <w:sz w:val="24"/>
          <w:szCs w:val="24"/>
        </w:rPr>
        <w:t xml:space="preserve">fronti di </w:t>
      </w:r>
      <w:r w:rsidR="001B2DD0">
        <w:rPr>
          <w:rFonts w:asciiTheme="minorHAnsi" w:hAnsiTheme="minorHAnsi" w:cstheme="minorHAnsi"/>
          <w:sz w:val="24"/>
          <w:szCs w:val="24"/>
        </w:rPr>
        <w:t xml:space="preserve">alcune persone </w:t>
      </w:r>
      <w:r w:rsidR="000B0518" w:rsidRPr="00805CDC">
        <w:rPr>
          <w:rFonts w:asciiTheme="minorHAnsi" w:hAnsiTheme="minorHAnsi" w:cstheme="minorHAnsi"/>
          <w:sz w:val="24"/>
          <w:szCs w:val="24"/>
        </w:rPr>
        <w:t xml:space="preserve">(es. donne, immigrati, </w:t>
      </w:r>
      <w:r w:rsidR="00692E02">
        <w:rPr>
          <w:rFonts w:asciiTheme="minorHAnsi" w:hAnsiTheme="minorHAnsi" w:cstheme="minorHAnsi"/>
          <w:sz w:val="24"/>
          <w:szCs w:val="24"/>
        </w:rPr>
        <w:t xml:space="preserve">persone con disabilità, </w:t>
      </w:r>
      <w:r w:rsidR="000B0518" w:rsidRPr="00805CDC">
        <w:rPr>
          <w:rFonts w:asciiTheme="minorHAnsi" w:hAnsiTheme="minorHAnsi" w:cstheme="minorHAnsi"/>
          <w:sz w:val="24"/>
          <w:szCs w:val="24"/>
        </w:rPr>
        <w:t>omosessuali,</w:t>
      </w:r>
      <w:r w:rsidR="001B2DD0">
        <w:rPr>
          <w:rFonts w:asciiTheme="minorHAnsi" w:hAnsiTheme="minorHAnsi" w:cstheme="minorHAnsi"/>
          <w:sz w:val="24"/>
          <w:szCs w:val="24"/>
        </w:rPr>
        <w:t xml:space="preserve"> transessuali,</w:t>
      </w:r>
      <w:r w:rsidR="000B0518" w:rsidRPr="00805CDC">
        <w:rPr>
          <w:rFonts w:asciiTheme="minorHAnsi" w:hAnsiTheme="minorHAnsi" w:cstheme="minorHAnsi"/>
          <w:sz w:val="24"/>
          <w:szCs w:val="24"/>
        </w:rPr>
        <w:t xml:space="preserve"> rom, </w:t>
      </w:r>
      <w:proofErr w:type="spellStart"/>
      <w:r w:rsidR="000B0518" w:rsidRPr="00805CDC">
        <w:rPr>
          <w:rFonts w:asciiTheme="minorHAnsi" w:hAnsiTheme="minorHAnsi" w:cstheme="minorHAnsi"/>
          <w:sz w:val="24"/>
          <w:szCs w:val="24"/>
        </w:rPr>
        <w:t>sinti</w:t>
      </w:r>
      <w:proofErr w:type="spellEnd"/>
      <w:r w:rsidR="000B0518" w:rsidRPr="00805CDC">
        <w:rPr>
          <w:rFonts w:asciiTheme="minorHAnsi" w:hAnsiTheme="minorHAnsi" w:cstheme="minorHAnsi"/>
          <w:sz w:val="24"/>
          <w:szCs w:val="24"/>
        </w:rPr>
        <w:t>, ecc.) sono il risultato di un processo che, partendo da pregiudizi e da conoscenze stereotipate che non hanno alcun riscontro con la realtà, portano all’esclusion</w:t>
      </w:r>
      <w:r w:rsidR="00586B4D" w:rsidRPr="00805CDC">
        <w:rPr>
          <w:rFonts w:asciiTheme="minorHAnsi" w:hAnsiTheme="minorHAnsi" w:cstheme="minorHAnsi"/>
          <w:sz w:val="24"/>
          <w:szCs w:val="24"/>
        </w:rPr>
        <w:t>e e alla privazione dei diritti</w:t>
      </w:r>
      <w:r w:rsidR="000B0518" w:rsidRPr="00805CDC">
        <w:rPr>
          <w:rFonts w:asciiTheme="minorHAnsi" w:hAnsiTheme="minorHAnsi" w:cstheme="minorHAnsi"/>
          <w:sz w:val="24"/>
          <w:szCs w:val="24"/>
        </w:rPr>
        <w:t>.</w:t>
      </w:r>
      <w:r w:rsidR="001B2DD0">
        <w:rPr>
          <w:rFonts w:asciiTheme="minorHAnsi" w:hAnsiTheme="minorHAnsi" w:cstheme="minorHAnsi"/>
          <w:sz w:val="24"/>
          <w:szCs w:val="24"/>
        </w:rPr>
        <w:t xml:space="preserve"> </w:t>
      </w:r>
      <w:r w:rsidR="000B0518" w:rsidRPr="00805CDC">
        <w:rPr>
          <w:rFonts w:asciiTheme="minorHAnsi" w:hAnsiTheme="minorHAnsi" w:cstheme="minorHAnsi"/>
          <w:sz w:val="24"/>
          <w:szCs w:val="24"/>
        </w:rPr>
        <w:t xml:space="preserve">E' per questo motivo che </w:t>
      </w:r>
      <w:r w:rsidR="000B0518" w:rsidRPr="00805CDC">
        <w:rPr>
          <w:rFonts w:asciiTheme="minorHAnsi" w:hAnsiTheme="minorHAnsi" w:cstheme="minorHAnsi"/>
          <w:color w:val="000000"/>
          <w:sz w:val="24"/>
          <w:szCs w:val="24"/>
        </w:rPr>
        <w:t>ha promosso nel tempo molteplici iniziative sul tema della lotta contro le violenze e le discriminazioni.</w:t>
      </w:r>
    </w:p>
    <w:p w:rsidR="000B0518" w:rsidRPr="00805CDC" w:rsidRDefault="000B0518" w:rsidP="000B0518">
      <w:pPr>
        <w:pStyle w:val="WW-Predefinito"/>
        <w:tabs>
          <w:tab w:val="left" w:pos="284"/>
        </w:tabs>
        <w:jc w:val="both"/>
        <w:rPr>
          <w:rFonts w:asciiTheme="minorHAnsi" w:hAnsiTheme="minorHAnsi" w:cstheme="minorHAnsi"/>
          <w:sz w:val="24"/>
          <w:szCs w:val="24"/>
        </w:rPr>
      </w:pPr>
    </w:p>
    <w:p w:rsidR="000B0518" w:rsidRDefault="000B0518" w:rsidP="000B0518">
      <w:pPr>
        <w:jc w:val="both"/>
        <w:rPr>
          <w:rFonts w:cstheme="minorHAnsi"/>
          <w:color w:val="000000"/>
          <w:sz w:val="24"/>
          <w:szCs w:val="24"/>
          <w:lang w:eastAsia="it-IT"/>
        </w:rPr>
      </w:pPr>
      <w:r w:rsidRPr="00805CDC">
        <w:rPr>
          <w:rFonts w:cstheme="minorHAnsi"/>
          <w:b/>
          <w:bCs/>
          <w:color w:val="000000"/>
          <w:sz w:val="24"/>
          <w:szCs w:val="24"/>
          <w:lang w:eastAsia="it-IT"/>
        </w:rPr>
        <w:t xml:space="preserve">- </w:t>
      </w:r>
      <w:r w:rsidRPr="00805CDC">
        <w:rPr>
          <w:rFonts w:cstheme="minorHAnsi"/>
          <w:color w:val="000000"/>
          <w:sz w:val="24"/>
          <w:szCs w:val="24"/>
          <w:lang w:eastAsia="it-IT"/>
        </w:rPr>
        <w:t>Dal 1997 è attiva una convenzione  con l’associazione “</w:t>
      </w:r>
      <w:proofErr w:type="spellStart"/>
      <w:r w:rsidRPr="00805CDC">
        <w:rPr>
          <w:rFonts w:cstheme="minorHAnsi"/>
          <w:color w:val="000000"/>
          <w:sz w:val="24"/>
          <w:szCs w:val="24"/>
          <w:lang w:eastAsia="it-IT"/>
        </w:rPr>
        <w:t>NonDaSola</w:t>
      </w:r>
      <w:proofErr w:type="spellEnd"/>
      <w:r w:rsidRPr="00805CDC">
        <w:rPr>
          <w:rFonts w:cstheme="minorHAnsi"/>
          <w:color w:val="000000"/>
          <w:sz w:val="24"/>
          <w:szCs w:val="24"/>
          <w:lang w:eastAsia="it-IT"/>
        </w:rPr>
        <w:t>” che prevede: la gestione della Casa delle donne, un</w:t>
      </w:r>
      <w:r w:rsidRPr="00805CDC">
        <w:rPr>
          <w:rFonts w:cstheme="minorHAnsi"/>
          <w:bCs/>
          <w:color w:val="000000"/>
          <w:sz w:val="24"/>
          <w:szCs w:val="24"/>
          <w:lang w:eastAsia="it-IT"/>
        </w:rPr>
        <w:t> centro di accoglienza e ospitalità</w:t>
      </w:r>
      <w:r w:rsidRPr="00805CDC">
        <w:rPr>
          <w:rFonts w:cstheme="minorHAnsi"/>
          <w:color w:val="000000"/>
          <w:sz w:val="24"/>
          <w:szCs w:val="24"/>
          <w:lang w:eastAsia="it-IT"/>
        </w:rPr>
        <w:t> per </w:t>
      </w:r>
      <w:r w:rsidRPr="00805CDC">
        <w:rPr>
          <w:rFonts w:cstheme="minorHAnsi"/>
          <w:bCs/>
          <w:color w:val="000000"/>
          <w:sz w:val="24"/>
          <w:szCs w:val="24"/>
          <w:lang w:eastAsia="it-IT"/>
        </w:rPr>
        <w:t>donne e le loro figlie e figli che subiscono qualsiasi tipo di violenza maschile </w:t>
      </w:r>
      <w:r w:rsidRPr="00805CDC">
        <w:rPr>
          <w:rFonts w:cstheme="minorHAnsi"/>
          <w:color w:val="000000"/>
          <w:sz w:val="24"/>
          <w:szCs w:val="24"/>
          <w:lang w:eastAsia="it-IT"/>
        </w:rPr>
        <w:t>(psicologica, fisica, sessuale, economica); l'attivazione di servizi integrativi e di supporto; la costruzione di progetti finalizzati all’autonomia;  l'attività di formazione ed aggiornamento  anche in ottica preventiva rivolta a docenti e studenti/esse delle scuole, soprattut</w:t>
      </w:r>
      <w:r w:rsidR="00586B4D" w:rsidRPr="00805CDC">
        <w:rPr>
          <w:rFonts w:cstheme="minorHAnsi"/>
          <w:color w:val="000000"/>
          <w:sz w:val="24"/>
          <w:szCs w:val="24"/>
          <w:lang w:eastAsia="it-IT"/>
        </w:rPr>
        <w:t xml:space="preserve">to medie inferiori e superiori, </w:t>
      </w:r>
      <w:r w:rsidRPr="00805CDC">
        <w:rPr>
          <w:rFonts w:cstheme="minorHAnsi"/>
          <w:color w:val="000000"/>
          <w:sz w:val="24"/>
          <w:szCs w:val="24"/>
          <w:lang w:eastAsia="it-IT"/>
        </w:rPr>
        <w:t>attività che ha visto il coinvolgimento al 31/12 /2014 di 10.350 ragazzi e ragazze.</w:t>
      </w:r>
    </w:p>
    <w:p w:rsidR="006428B3" w:rsidRDefault="001B2DD0" w:rsidP="000B0518">
      <w:pPr>
        <w:jc w:val="both"/>
        <w:rPr>
          <w:rFonts w:cstheme="minorHAnsi"/>
          <w:sz w:val="24"/>
          <w:szCs w:val="24"/>
        </w:rPr>
      </w:pPr>
      <w:r>
        <w:rPr>
          <w:rFonts w:cstheme="minorHAnsi"/>
          <w:color w:val="000000"/>
          <w:sz w:val="24"/>
          <w:szCs w:val="24"/>
          <w:lang w:eastAsia="it-IT"/>
        </w:rPr>
        <w:t xml:space="preserve">- Il Comune di Reggio Emilia </w:t>
      </w:r>
      <w:r>
        <w:rPr>
          <w:rFonts w:cstheme="minorHAnsi"/>
          <w:sz w:val="24"/>
          <w:szCs w:val="24"/>
        </w:rPr>
        <w:t>nel 2006</w:t>
      </w:r>
      <w:r w:rsidRPr="00805CDC">
        <w:rPr>
          <w:rFonts w:cstheme="minorHAnsi"/>
          <w:sz w:val="24"/>
          <w:szCs w:val="24"/>
        </w:rPr>
        <w:t xml:space="preserve"> ha attivato un </w:t>
      </w:r>
      <w:r>
        <w:rPr>
          <w:rFonts w:cstheme="minorHAnsi"/>
          <w:sz w:val="24"/>
          <w:szCs w:val="24"/>
        </w:rPr>
        <w:t>Tavolo interistituzionale</w:t>
      </w:r>
      <w:r w:rsidR="006428B3">
        <w:rPr>
          <w:rFonts w:cstheme="minorHAnsi"/>
          <w:sz w:val="24"/>
          <w:szCs w:val="24"/>
        </w:rPr>
        <w:t xml:space="preserve"> di contrasto alla violenza sulle donne, composto da: Prefettura, Tribunale, Procura, Questura, Comando provinciale dei Carabinieri, ufficio scolastico provinciale, ordine degli avvocati, associazione </w:t>
      </w:r>
      <w:proofErr w:type="spellStart"/>
      <w:r w:rsidR="006428B3">
        <w:rPr>
          <w:rFonts w:cstheme="minorHAnsi"/>
          <w:sz w:val="24"/>
          <w:szCs w:val="24"/>
        </w:rPr>
        <w:t>Nondasola</w:t>
      </w:r>
      <w:proofErr w:type="spellEnd"/>
      <w:r w:rsidR="006428B3">
        <w:rPr>
          <w:rFonts w:cstheme="minorHAnsi"/>
          <w:sz w:val="24"/>
          <w:szCs w:val="24"/>
        </w:rPr>
        <w:t>, Forum delle donne giuriste.</w:t>
      </w:r>
    </w:p>
    <w:p w:rsidR="006428B3" w:rsidRDefault="001B2DD0" w:rsidP="000B0518">
      <w:pPr>
        <w:jc w:val="both"/>
        <w:rPr>
          <w:rFonts w:cstheme="minorHAnsi"/>
          <w:sz w:val="24"/>
          <w:szCs w:val="24"/>
        </w:rPr>
      </w:pPr>
      <w:r>
        <w:rPr>
          <w:rFonts w:cstheme="minorHAnsi"/>
          <w:sz w:val="24"/>
          <w:szCs w:val="24"/>
        </w:rPr>
        <w:t xml:space="preserve">- Nel 2007 tutti i </w:t>
      </w:r>
      <w:r w:rsidR="006428B3">
        <w:rPr>
          <w:rFonts w:cstheme="minorHAnsi"/>
          <w:sz w:val="24"/>
          <w:szCs w:val="24"/>
        </w:rPr>
        <w:t>componenti</w:t>
      </w:r>
      <w:r>
        <w:rPr>
          <w:rFonts w:cstheme="minorHAnsi"/>
          <w:sz w:val="24"/>
          <w:szCs w:val="24"/>
        </w:rPr>
        <w:t xml:space="preserve"> del Tavolo</w:t>
      </w:r>
      <w:r w:rsidR="006428B3">
        <w:rPr>
          <w:rFonts w:cstheme="minorHAnsi"/>
          <w:sz w:val="24"/>
          <w:szCs w:val="24"/>
        </w:rPr>
        <w:t xml:space="preserve"> interistituzionale</w:t>
      </w:r>
      <w:r>
        <w:rPr>
          <w:rFonts w:cstheme="minorHAnsi"/>
          <w:sz w:val="24"/>
          <w:szCs w:val="24"/>
        </w:rPr>
        <w:t xml:space="preserve"> hanno sottoscritto un Protocollo d'intenti atto a coordinare le rispettive competenze</w:t>
      </w:r>
      <w:r w:rsidR="006428B3">
        <w:rPr>
          <w:rFonts w:cstheme="minorHAnsi"/>
          <w:sz w:val="24"/>
          <w:szCs w:val="24"/>
        </w:rPr>
        <w:t>, con l'obbiettivo di facilitare e rendere più efficace il percorso delle donne dopo l'emergere della violenza subita</w:t>
      </w:r>
    </w:p>
    <w:p w:rsidR="006428B3" w:rsidRPr="006428B3" w:rsidRDefault="006428B3" w:rsidP="000B0518">
      <w:pPr>
        <w:jc w:val="both"/>
        <w:rPr>
          <w:rFonts w:cstheme="minorHAnsi"/>
          <w:sz w:val="24"/>
          <w:szCs w:val="24"/>
        </w:rPr>
      </w:pPr>
      <w:r>
        <w:rPr>
          <w:rFonts w:cstheme="minorHAnsi"/>
          <w:sz w:val="24"/>
          <w:szCs w:val="24"/>
        </w:rPr>
        <w:t>-Nel giugno 2008 i componenti del Tavolo Interistituzionale hanno firmato un secondo Protocollo, questa volta Operativo che indica nel dettaglio impegni concreti, compiti e prassi operative che ogni soggetto adotta per combattere la violenza di genere.</w:t>
      </w:r>
    </w:p>
    <w:p w:rsidR="000B0518" w:rsidRPr="00805CDC" w:rsidRDefault="000B0518" w:rsidP="000B0518">
      <w:pPr>
        <w:jc w:val="both"/>
        <w:rPr>
          <w:rFonts w:cstheme="minorHAnsi"/>
          <w:color w:val="000000"/>
          <w:sz w:val="24"/>
          <w:szCs w:val="24"/>
          <w:lang w:eastAsia="it-IT"/>
        </w:rPr>
      </w:pPr>
      <w:r w:rsidRPr="00805CDC">
        <w:rPr>
          <w:rFonts w:cstheme="minorHAnsi"/>
          <w:color w:val="000000"/>
          <w:sz w:val="24"/>
          <w:szCs w:val="24"/>
          <w:lang w:eastAsia="it-IT"/>
        </w:rPr>
        <w:t xml:space="preserve">- Dal 1997 il progetto Rosemary collabora con la rete </w:t>
      </w:r>
      <w:r w:rsidRPr="00805CDC">
        <w:rPr>
          <w:rFonts w:cstheme="minorHAnsi"/>
          <w:bCs/>
          <w:color w:val="000000"/>
          <w:sz w:val="24"/>
          <w:szCs w:val="24"/>
          <w:lang w:eastAsia="it-IT"/>
        </w:rPr>
        <w:t>Oltre la strada</w:t>
      </w:r>
      <w:r w:rsidRPr="00805CDC">
        <w:rPr>
          <w:rFonts w:cstheme="minorHAnsi"/>
          <w:color w:val="000000"/>
          <w:sz w:val="24"/>
          <w:szCs w:val="24"/>
          <w:lang w:eastAsia="it-IT"/>
        </w:rPr>
        <w:t>della Regione Emilia Romagna in azioni di contrasto alla tratta e allo sfruttamento sessuale delle persone; dal 2011 ha attivato inoltre iniziative di sensibilizzazione rivolte alla cittadinanza per contrastare l'</w:t>
      </w:r>
      <w:proofErr w:type="spellStart"/>
      <w:r w:rsidRPr="00805CDC">
        <w:rPr>
          <w:rFonts w:cstheme="minorHAnsi"/>
          <w:color w:val="000000"/>
          <w:sz w:val="24"/>
          <w:szCs w:val="24"/>
          <w:lang w:eastAsia="it-IT"/>
        </w:rPr>
        <w:t>omo</w:t>
      </w:r>
      <w:r w:rsidR="00C90223">
        <w:rPr>
          <w:rFonts w:cstheme="minorHAnsi"/>
          <w:color w:val="000000"/>
          <w:sz w:val="24"/>
          <w:szCs w:val="24"/>
          <w:lang w:eastAsia="it-IT"/>
        </w:rPr>
        <w:t>-</w:t>
      </w:r>
      <w:r w:rsidRPr="00805CDC">
        <w:rPr>
          <w:rFonts w:cstheme="minorHAnsi"/>
          <w:color w:val="000000"/>
          <w:sz w:val="24"/>
          <w:szCs w:val="24"/>
          <w:lang w:eastAsia="it-IT"/>
        </w:rPr>
        <w:t>transfobia</w:t>
      </w:r>
      <w:proofErr w:type="spellEnd"/>
      <w:r w:rsidRPr="00805CDC">
        <w:rPr>
          <w:rFonts w:cstheme="minorHAnsi"/>
          <w:color w:val="000000"/>
          <w:sz w:val="24"/>
          <w:szCs w:val="24"/>
          <w:lang w:eastAsia="it-IT"/>
        </w:rPr>
        <w:t xml:space="preserve"> utilizzando anche ricorrenze internazionali per rendere visibili stili di vita diversi fortemente stigmatizzati.</w:t>
      </w:r>
    </w:p>
    <w:p w:rsidR="000B0518" w:rsidRPr="00805CDC" w:rsidRDefault="000B0518" w:rsidP="000B0518">
      <w:pPr>
        <w:jc w:val="both"/>
        <w:rPr>
          <w:rFonts w:cstheme="minorHAnsi"/>
          <w:sz w:val="24"/>
          <w:szCs w:val="24"/>
          <w:lang w:eastAsia="it-IT"/>
        </w:rPr>
      </w:pPr>
      <w:r w:rsidRPr="00805CDC">
        <w:rPr>
          <w:rFonts w:cstheme="minorHAnsi"/>
          <w:color w:val="000000"/>
          <w:sz w:val="24"/>
          <w:szCs w:val="24"/>
          <w:lang w:eastAsia="it-IT"/>
        </w:rPr>
        <w:t>- Dal 2003 è stat</w:t>
      </w:r>
      <w:r w:rsidR="0065162B" w:rsidRPr="00805CDC">
        <w:rPr>
          <w:rFonts w:cstheme="minorHAnsi"/>
          <w:color w:val="000000"/>
          <w:sz w:val="24"/>
          <w:szCs w:val="24"/>
          <w:lang w:eastAsia="it-IT"/>
        </w:rPr>
        <w:t xml:space="preserve">a attivata una convenzione con </w:t>
      </w:r>
      <w:r w:rsidR="00586B4D" w:rsidRPr="00805CDC">
        <w:rPr>
          <w:rFonts w:cstheme="minorHAnsi"/>
          <w:color w:val="000000"/>
          <w:sz w:val="24"/>
          <w:szCs w:val="24"/>
          <w:lang w:eastAsia="it-IT"/>
        </w:rPr>
        <w:t>l’Associazione Arcig</w:t>
      </w:r>
      <w:r w:rsidRPr="00805CDC">
        <w:rPr>
          <w:rFonts w:cstheme="minorHAnsi"/>
          <w:color w:val="000000"/>
          <w:sz w:val="24"/>
          <w:szCs w:val="24"/>
          <w:lang w:eastAsia="it-IT"/>
        </w:rPr>
        <w:t xml:space="preserve">ay Gioconda per la realizzazione di </w:t>
      </w:r>
      <w:r w:rsidRPr="00805CDC">
        <w:rPr>
          <w:rFonts w:cstheme="minorHAnsi"/>
          <w:sz w:val="24"/>
          <w:szCs w:val="24"/>
          <w:lang w:eastAsia="it-IT"/>
        </w:rPr>
        <w:t>un programma di iniziative e attività a favore della promozione di pari opportunità fra persone di diverso orientamento sessuale</w:t>
      </w:r>
      <w:r w:rsidR="00586B4D" w:rsidRPr="00805CDC">
        <w:rPr>
          <w:rFonts w:cstheme="minorHAnsi"/>
          <w:sz w:val="24"/>
          <w:szCs w:val="24"/>
          <w:lang w:eastAsia="it-IT"/>
        </w:rPr>
        <w:t xml:space="preserve"> e identità di genere</w:t>
      </w:r>
      <w:r w:rsidRPr="00805CDC">
        <w:rPr>
          <w:rFonts w:cstheme="minorHAnsi"/>
          <w:sz w:val="24"/>
          <w:szCs w:val="24"/>
          <w:lang w:eastAsia="it-IT"/>
        </w:rPr>
        <w:t>, per la diffusione di una cultura dei diritti e di contrasto della discriminazione sessuale, per l’informazione e la prevenzione contro le malattie a trasmissione sessuale (MTS).</w:t>
      </w:r>
    </w:p>
    <w:p w:rsidR="000B0518" w:rsidRPr="00805CDC" w:rsidRDefault="000B0518" w:rsidP="000B0518">
      <w:pPr>
        <w:jc w:val="both"/>
        <w:rPr>
          <w:rFonts w:eastAsia="Times New Roman" w:cstheme="minorHAnsi"/>
          <w:kern w:val="1"/>
          <w:sz w:val="24"/>
          <w:szCs w:val="24"/>
        </w:rPr>
      </w:pPr>
      <w:r w:rsidRPr="00805CDC">
        <w:rPr>
          <w:rFonts w:cstheme="minorHAnsi"/>
          <w:sz w:val="24"/>
          <w:szCs w:val="24"/>
          <w:lang w:eastAsia="it-IT"/>
        </w:rPr>
        <w:lastRenderedPageBreak/>
        <w:t xml:space="preserve">- </w:t>
      </w:r>
      <w:r w:rsidRPr="00805CDC">
        <w:rPr>
          <w:rFonts w:cstheme="minorHAnsi"/>
          <w:sz w:val="24"/>
          <w:szCs w:val="24"/>
          <w:shd w:val="clear" w:color="auto" w:fill="FFFFFF"/>
        </w:rPr>
        <w:t xml:space="preserve">Sin dal 2009 è attivo il Nodo di Raccordo Antidiscriminazione rivolto a tutti i cittadini/cittadine italiani/e e stranieri/e che intendano segnalare atti di discriminazione </w:t>
      </w:r>
      <w:r w:rsidRPr="00805CDC">
        <w:rPr>
          <w:rFonts w:cstheme="minorHAnsi"/>
          <w:sz w:val="24"/>
          <w:szCs w:val="24"/>
        </w:rPr>
        <w:t xml:space="preserve">riferiti a </w:t>
      </w:r>
      <w:r w:rsidRPr="00805CDC">
        <w:rPr>
          <w:rFonts w:eastAsia="Times New Roman" w:cstheme="minorHAnsi"/>
          <w:kern w:val="1"/>
          <w:sz w:val="24"/>
          <w:szCs w:val="24"/>
        </w:rPr>
        <w:t>genere, provenienza geografica/origine etnica, religione, convinzioni personali, condizioni sociali, handicap, età, orientamento sessuale. Il nod</w:t>
      </w:r>
      <w:r w:rsidR="0065162B" w:rsidRPr="00805CDC">
        <w:rPr>
          <w:rFonts w:eastAsia="Times New Roman" w:cstheme="minorHAnsi"/>
          <w:kern w:val="1"/>
          <w:sz w:val="24"/>
          <w:szCs w:val="24"/>
        </w:rPr>
        <w:t xml:space="preserve">o di raccordo collabora con il </w:t>
      </w:r>
      <w:r w:rsidRPr="00805CDC">
        <w:rPr>
          <w:rFonts w:eastAsia="Times New Roman" w:cstheme="minorHAnsi"/>
          <w:bCs/>
          <w:kern w:val="1"/>
          <w:sz w:val="24"/>
          <w:szCs w:val="24"/>
        </w:rPr>
        <w:t>Centro regionale contro le discriminazioni</w:t>
      </w:r>
      <w:r w:rsidRPr="00805CDC">
        <w:rPr>
          <w:rFonts w:eastAsia="Times New Roman" w:cstheme="minorHAnsi"/>
          <w:kern w:val="1"/>
          <w:sz w:val="24"/>
          <w:szCs w:val="24"/>
        </w:rPr>
        <w:t>nell’ambito della Convenzione con UNAR sottoscritta l’11 luglio 2012.</w:t>
      </w:r>
    </w:p>
    <w:p w:rsidR="000B0518" w:rsidRPr="00805CDC" w:rsidRDefault="000B0518" w:rsidP="000B0518">
      <w:pPr>
        <w:jc w:val="both"/>
        <w:rPr>
          <w:rFonts w:eastAsia="Times New Roman" w:cstheme="minorHAnsi"/>
          <w:kern w:val="1"/>
          <w:sz w:val="24"/>
          <w:szCs w:val="24"/>
        </w:rPr>
      </w:pPr>
      <w:r w:rsidRPr="00805CDC">
        <w:rPr>
          <w:rFonts w:eastAsia="Times New Roman" w:cstheme="minorHAnsi"/>
          <w:kern w:val="1"/>
          <w:sz w:val="24"/>
          <w:szCs w:val="24"/>
        </w:rPr>
        <w:t xml:space="preserve">- </w:t>
      </w:r>
      <w:r w:rsidRPr="00805CDC">
        <w:rPr>
          <w:rFonts w:cstheme="minorHAnsi"/>
          <w:sz w:val="24"/>
          <w:szCs w:val="24"/>
        </w:rPr>
        <w:t xml:space="preserve">Dal 2012 ha attivato un </w:t>
      </w:r>
      <w:r w:rsidRPr="00805CDC">
        <w:rPr>
          <w:rFonts w:cstheme="minorHAnsi"/>
          <w:i/>
          <w:sz w:val="24"/>
          <w:szCs w:val="24"/>
        </w:rPr>
        <w:t>protocollo</w:t>
      </w:r>
      <w:r w:rsidRPr="00805CDC">
        <w:rPr>
          <w:rFonts w:cstheme="minorHAnsi"/>
          <w:sz w:val="24"/>
          <w:szCs w:val="24"/>
        </w:rPr>
        <w:t xml:space="preserve"> che impegna più soggetti pubblici e privati a presentare </w:t>
      </w:r>
      <w:r w:rsidRPr="00805CDC">
        <w:rPr>
          <w:rFonts w:cstheme="minorHAnsi"/>
          <w:i/>
          <w:sz w:val="24"/>
          <w:szCs w:val="24"/>
        </w:rPr>
        <w:t>pubblicità non basata sugli stereotipi di genere</w:t>
      </w:r>
      <w:r w:rsidRPr="00805CDC">
        <w:rPr>
          <w:rFonts w:cstheme="minorHAnsi"/>
          <w:sz w:val="24"/>
          <w:szCs w:val="24"/>
        </w:rPr>
        <w:t xml:space="preserve"> sotto qualunque forma.</w:t>
      </w:r>
    </w:p>
    <w:p w:rsidR="000B0518" w:rsidRPr="00805CDC" w:rsidRDefault="0065162B" w:rsidP="000B0518">
      <w:pPr>
        <w:jc w:val="both"/>
        <w:rPr>
          <w:rFonts w:cstheme="minorHAnsi"/>
          <w:sz w:val="24"/>
          <w:szCs w:val="24"/>
        </w:rPr>
      </w:pPr>
      <w:r w:rsidRPr="00805CDC">
        <w:rPr>
          <w:rFonts w:eastAsia="Times New Roman" w:cstheme="minorHAnsi"/>
          <w:kern w:val="1"/>
          <w:sz w:val="24"/>
          <w:szCs w:val="24"/>
        </w:rPr>
        <w:t>- Nell'anno scolastico</w:t>
      </w:r>
      <w:r w:rsidR="000B0518" w:rsidRPr="00805CDC">
        <w:rPr>
          <w:rFonts w:eastAsia="Times New Roman" w:cstheme="minorHAnsi"/>
          <w:kern w:val="1"/>
          <w:sz w:val="24"/>
          <w:szCs w:val="24"/>
        </w:rPr>
        <w:t xml:space="preserve"> 2012 /2013 è stata realizzato in collaborazione tra il Comune di Reggio Emilia e il Dipartimento di Educazione e Scienze Umane dell’Università degli studi di Modena e Reggio Emilia un Corso universitario sugli “Studi di genere” aperto a tutta la cittadinanza.</w:t>
      </w:r>
    </w:p>
    <w:p w:rsidR="000B0518" w:rsidRPr="00805CDC" w:rsidRDefault="000B0518" w:rsidP="000B0518">
      <w:pPr>
        <w:jc w:val="both"/>
        <w:rPr>
          <w:rFonts w:eastAsia="Times New Roman" w:cstheme="minorHAnsi"/>
          <w:kern w:val="1"/>
          <w:sz w:val="24"/>
          <w:szCs w:val="24"/>
        </w:rPr>
      </w:pPr>
      <w:r w:rsidRPr="00805CDC">
        <w:rPr>
          <w:rFonts w:cstheme="minorHAnsi"/>
          <w:sz w:val="24"/>
          <w:szCs w:val="24"/>
        </w:rPr>
        <w:t>- Nel 2013 il Comune di Reggio</w:t>
      </w:r>
      <w:r w:rsidR="0065162B" w:rsidRPr="00805CDC">
        <w:rPr>
          <w:rFonts w:cstheme="minorHAnsi"/>
          <w:sz w:val="24"/>
          <w:szCs w:val="24"/>
        </w:rPr>
        <w:t xml:space="preserve"> Emilia, </w:t>
      </w:r>
      <w:r w:rsidRPr="00805CDC">
        <w:rPr>
          <w:rFonts w:cstheme="minorHAnsi"/>
          <w:sz w:val="24"/>
          <w:szCs w:val="24"/>
        </w:rPr>
        <w:t>segnalato da diverse associazioni femminili per aver affrontato da anni il tema della cultura di genere e del corretto uso dell’immagine femminile nei media,  ha ricevuto la menzione speciale, ex equo con Milano, del Premio Immagini Amiche.</w:t>
      </w:r>
    </w:p>
    <w:p w:rsidR="000B0518" w:rsidRPr="00805CDC" w:rsidRDefault="000B0518" w:rsidP="000B0518">
      <w:pPr>
        <w:jc w:val="both"/>
        <w:rPr>
          <w:rFonts w:cstheme="minorHAnsi"/>
          <w:sz w:val="24"/>
          <w:szCs w:val="24"/>
        </w:rPr>
      </w:pPr>
      <w:r w:rsidRPr="00805CDC">
        <w:rPr>
          <w:rFonts w:eastAsia="Times New Roman" w:cstheme="minorHAnsi"/>
          <w:kern w:val="1"/>
          <w:sz w:val="24"/>
          <w:szCs w:val="24"/>
        </w:rPr>
        <w:t>- Dal 2013 Reggio Emilia è partner di R.E.A.D.Y. (Rete Nazionale delle Pubbliche Amministrazioni anti discriminazione per orientamento sessuale ed identità di genere) che riunisce enti locali e regionali per promuovere culture e politiche delle differenze e sviluppare azioni di contrasto alle discriminazioni.</w:t>
      </w:r>
    </w:p>
    <w:p w:rsidR="000B0518" w:rsidRPr="00805CDC" w:rsidRDefault="000B0518" w:rsidP="000B0518">
      <w:pPr>
        <w:jc w:val="both"/>
        <w:rPr>
          <w:rFonts w:cstheme="minorHAnsi"/>
          <w:bCs/>
          <w:sz w:val="24"/>
          <w:szCs w:val="24"/>
        </w:rPr>
      </w:pPr>
      <w:r w:rsidRPr="00805CDC">
        <w:rPr>
          <w:rFonts w:cstheme="minorHAnsi"/>
          <w:sz w:val="24"/>
          <w:szCs w:val="24"/>
        </w:rPr>
        <w:t>- Nel 2013 è iniziato un percorso di sensibilizzazione all'utilizzo del linguaggio di genere nel linguaggio amministrativo tramite la diffusione delle linee guida sul tema.</w:t>
      </w:r>
    </w:p>
    <w:p w:rsidR="000B0518" w:rsidRPr="00805CDC" w:rsidRDefault="000B0518" w:rsidP="000B0518">
      <w:pPr>
        <w:jc w:val="both"/>
        <w:rPr>
          <w:rFonts w:cstheme="minorHAnsi"/>
          <w:sz w:val="24"/>
          <w:szCs w:val="24"/>
          <w:shd w:val="clear" w:color="auto" w:fill="FFFFFF"/>
        </w:rPr>
      </w:pPr>
      <w:r w:rsidRPr="00805CDC">
        <w:rPr>
          <w:rFonts w:cstheme="minorHAnsi"/>
          <w:bCs/>
          <w:sz w:val="24"/>
          <w:szCs w:val="24"/>
        </w:rPr>
        <w:t xml:space="preserve">- </w:t>
      </w:r>
      <w:r w:rsidRPr="00805CDC">
        <w:rPr>
          <w:rFonts w:cstheme="minorHAnsi"/>
          <w:bCs/>
          <w:sz w:val="24"/>
          <w:szCs w:val="24"/>
          <w:shd w:val="clear" w:color="auto" w:fill="FFFFFF"/>
        </w:rPr>
        <w:t xml:space="preserve">Dal 1 luglio 2013 è stato istituito </w:t>
      </w:r>
      <w:r w:rsidRPr="00805CDC">
        <w:rPr>
          <w:rFonts w:cstheme="minorHAnsi"/>
          <w:bCs/>
          <w:i/>
          <w:sz w:val="24"/>
          <w:szCs w:val="24"/>
          <w:shd w:val="clear" w:color="auto" w:fill="FFFFFF"/>
        </w:rPr>
        <w:t>il</w:t>
      </w:r>
      <w:r w:rsidRPr="00805CDC">
        <w:rPr>
          <w:rStyle w:val="apple-converted-space"/>
          <w:rFonts w:cstheme="minorHAnsi"/>
          <w:bCs/>
          <w:i/>
          <w:sz w:val="24"/>
          <w:szCs w:val="24"/>
          <w:shd w:val="clear" w:color="auto" w:fill="FFFFFF"/>
        </w:rPr>
        <w:t> </w:t>
      </w:r>
      <w:r w:rsidRPr="00805CDC">
        <w:rPr>
          <w:rFonts w:cstheme="minorHAnsi"/>
          <w:bCs/>
          <w:i/>
          <w:sz w:val="24"/>
          <w:szCs w:val="24"/>
          <w:shd w:val="clear" w:color="auto" w:fill="FFFFFF"/>
        </w:rPr>
        <w:t>Registro amministrativo delle Unioni Civili</w:t>
      </w:r>
      <w:r w:rsidRPr="00805CDC">
        <w:rPr>
          <w:rStyle w:val="apple-converted-space"/>
          <w:rFonts w:cstheme="minorHAnsi"/>
          <w:b/>
          <w:bCs/>
          <w:sz w:val="24"/>
          <w:szCs w:val="24"/>
          <w:shd w:val="clear" w:color="auto" w:fill="FFFFFF"/>
        </w:rPr>
        <w:t> </w:t>
      </w:r>
      <w:r w:rsidRPr="00805CDC">
        <w:rPr>
          <w:rFonts w:cstheme="minorHAnsi"/>
          <w:sz w:val="24"/>
          <w:szCs w:val="24"/>
          <w:shd w:val="clear" w:color="auto" w:fill="FFFFFF"/>
        </w:rPr>
        <w:t>per gli scopi e le finalità contenute negli artt. 2 e 3 del Regolamento per il riconoscimento delle unioni civili. Il Comune provvede a tutelare e sostenere le unioni civili, al fine di superare situazioni discriminatorie e favorirne l’integrazione nel contesto sociale, culturale ed economico del territorio.</w:t>
      </w:r>
    </w:p>
    <w:p w:rsidR="000B0518" w:rsidRPr="00805CDC" w:rsidRDefault="000B0518" w:rsidP="000B0518">
      <w:pPr>
        <w:jc w:val="both"/>
        <w:rPr>
          <w:rFonts w:cstheme="minorHAnsi"/>
          <w:sz w:val="24"/>
          <w:szCs w:val="24"/>
          <w:shd w:val="clear" w:color="auto" w:fill="FFFFFF"/>
        </w:rPr>
      </w:pPr>
      <w:r w:rsidRPr="00805CDC">
        <w:rPr>
          <w:rFonts w:cstheme="minorHAnsi"/>
          <w:sz w:val="24"/>
          <w:szCs w:val="24"/>
          <w:shd w:val="clear" w:color="auto" w:fill="FFFFFF"/>
        </w:rPr>
        <w:t xml:space="preserve">- </w:t>
      </w:r>
      <w:r w:rsidRPr="00805CDC">
        <w:rPr>
          <w:rFonts w:cstheme="minorHAnsi"/>
          <w:sz w:val="24"/>
          <w:szCs w:val="24"/>
        </w:rPr>
        <w:t xml:space="preserve">Il 9 Settembre 2014 il Consiglio Comunale ha approvato una mozione per il </w:t>
      </w:r>
      <w:r w:rsidRPr="00805CDC">
        <w:rPr>
          <w:rFonts w:cstheme="minorHAnsi"/>
          <w:i/>
          <w:sz w:val="24"/>
          <w:szCs w:val="24"/>
        </w:rPr>
        <w:t>riconoscimento dei matrimoni tra persone dello stesso sesso contratti all’estero</w:t>
      </w:r>
      <w:r w:rsidRPr="00805CDC">
        <w:rPr>
          <w:rFonts w:cstheme="minorHAnsi"/>
          <w:sz w:val="24"/>
          <w:szCs w:val="24"/>
        </w:rPr>
        <w:t xml:space="preserve">, cui è seguita la prima </w:t>
      </w:r>
      <w:r w:rsidRPr="00805CDC">
        <w:rPr>
          <w:rFonts w:cstheme="minorHAnsi"/>
          <w:i/>
          <w:sz w:val="24"/>
          <w:szCs w:val="24"/>
        </w:rPr>
        <w:t>trascrizione di due coppie omosessuali nel Registro delle unioni civili</w:t>
      </w:r>
      <w:r w:rsidRPr="00805CDC">
        <w:rPr>
          <w:rFonts w:cstheme="minorHAnsi"/>
          <w:sz w:val="24"/>
          <w:szCs w:val="24"/>
        </w:rPr>
        <w:t xml:space="preserve">in data 25 Marzo 2015. </w:t>
      </w:r>
    </w:p>
    <w:p w:rsidR="00586B4D" w:rsidRPr="00805CDC" w:rsidRDefault="0065162B" w:rsidP="00586B4D">
      <w:pPr>
        <w:spacing w:after="225" w:line="240" w:lineRule="auto"/>
        <w:rPr>
          <w:rFonts w:eastAsia="Times New Roman" w:cstheme="minorHAnsi"/>
          <w:sz w:val="24"/>
          <w:szCs w:val="24"/>
          <w:lang w:eastAsia="it-IT"/>
        </w:rPr>
      </w:pPr>
      <w:r w:rsidRPr="00805CDC">
        <w:rPr>
          <w:rFonts w:eastAsia="Times New Roman" w:cstheme="minorHAnsi"/>
          <w:sz w:val="24"/>
          <w:szCs w:val="24"/>
          <w:lang w:eastAsia="it-IT"/>
        </w:rPr>
        <w:t>- Il Tavolo interistituzionale per il contrasto all’</w:t>
      </w:r>
      <w:proofErr w:type="spellStart"/>
      <w:r w:rsidRPr="00805CDC">
        <w:rPr>
          <w:rFonts w:eastAsia="Times New Roman" w:cstheme="minorHAnsi"/>
          <w:sz w:val="24"/>
          <w:szCs w:val="24"/>
          <w:lang w:eastAsia="it-IT"/>
        </w:rPr>
        <w:t>omo</w:t>
      </w:r>
      <w:r w:rsidR="00C90223">
        <w:rPr>
          <w:rFonts w:eastAsia="Times New Roman" w:cstheme="minorHAnsi"/>
          <w:sz w:val="24"/>
          <w:szCs w:val="24"/>
          <w:lang w:eastAsia="it-IT"/>
        </w:rPr>
        <w:t>-</w:t>
      </w:r>
      <w:r w:rsidRPr="00805CDC">
        <w:rPr>
          <w:rFonts w:eastAsia="Times New Roman" w:cstheme="minorHAnsi"/>
          <w:sz w:val="24"/>
          <w:szCs w:val="24"/>
          <w:lang w:eastAsia="it-IT"/>
        </w:rPr>
        <w:t>transnegatività</w:t>
      </w:r>
      <w:proofErr w:type="spellEnd"/>
      <w:r w:rsidRPr="00805CDC">
        <w:rPr>
          <w:rFonts w:eastAsia="Times New Roman" w:cstheme="minorHAnsi"/>
          <w:sz w:val="24"/>
          <w:szCs w:val="24"/>
          <w:lang w:eastAsia="it-IT"/>
        </w:rPr>
        <w:t xml:space="preserve"> e per l’inclusione delle persone LGBT nasce nel 2015 con il coinvolgimento, da parte dell’Amministrazione comunale, di diversi soggetti istituzionali al fine di elaborare specifici piani di intervento e strategie condivise per il superamento delle discriminazioni basate sull’orientamento sessuale e sull’identità di genere; </w:t>
      </w:r>
      <w:r w:rsidR="00586B4D" w:rsidRPr="00805CDC">
        <w:rPr>
          <w:rFonts w:eastAsia="Times New Roman" w:cstheme="minorHAnsi"/>
          <w:sz w:val="24"/>
          <w:szCs w:val="24"/>
          <w:lang w:eastAsia="it-IT"/>
        </w:rPr>
        <w:br/>
      </w:r>
      <w:r w:rsidRPr="00805CDC">
        <w:rPr>
          <w:rFonts w:eastAsia="Times New Roman" w:cstheme="minorHAnsi"/>
          <w:sz w:val="24"/>
          <w:szCs w:val="24"/>
          <w:lang w:eastAsia="it-IT"/>
        </w:rPr>
        <w:t>Il 17 Maggio 2017, nella Sala del Tricolore di Reggio Emilia, avviene la sottoscrizione del Protocollo di Intesa su principi condivisi che ha costituito la formalizzazione del Tavolo interistituzionale per il contrasto all’</w:t>
      </w:r>
      <w:proofErr w:type="spellStart"/>
      <w:r w:rsidRPr="00805CDC">
        <w:rPr>
          <w:rFonts w:eastAsia="Times New Roman" w:cstheme="minorHAnsi"/>
          <w:sz w:val="24"/>
          <w:szCs w:val="24"/>
          <w:lang w:eastAsia="it-IT"/>
        </w:rPr>
        <w:t>omo</w:t>
      </w:r>
      <w:r w:rsidR="00C90223">
        <w:rPr>
          <w:rFonts w:eastAsia="Times New Roman" w:cstheme="minorHAnsi"/>
          <w:sz w:val="24"/>
          <w:szCs w:val="24"/>
          <w:lang w:eastAsia="it-IT"/>
        </w:rPr>
        <w:t>-</w:t>
      </w:r>
      <w:r w:rsidRPr="00805CDC">
        <w:rPr>
          <w:rFonts w:eastAsia="Times New Roman" w:cstheme="minorHAnsi"/>
          <w:sz w:val="24"/>
          <w:szCs w:val="24"/>
          <w:lang w:eastAsia="it-IT"/>
        </w:rPr>
        <w:t>transnegatività</w:t>
      </w:r>
      <w:proofErr w:type="spellEnd"/>
      <w:r w:rsidRPr="00805CDC">
        <w:rPr>
          <w:rFonts w:eastAsia="Times New Roman" w:cstheme="minorHAnsi"/>
          <w:sz w:val="24"/>
          <w:szCs w:val="24"/>
          <w:lang w:eastAsia="it-IT"/>
        </w:rPr>
        <w:t xml:space="preserve"> e per l’inclusione delle persone LGBT del Comune di Reggio Emilia, attraverso il quale i soggetti firmatari si impegnano a riaffermare e presidiare proprio i principi illustrati nel documento.</w:t>
      </w:r>
    </w:p>
    <w:p w:rsidR="00796979" w:rsidRPr="00805CDC" w:rsidRDefault="00796979" w:rsidP="00586B4D">
      <w:pPr>
        <w:spacing w:after="225" w:line="240" w:lineRule="auto"/>
        <w:rPr>
          <w:rFonts w:cstheme="minorHAnsi"/>
          <w:sz w:val="24"/>
          <w:szCs w:val="24"/>
        </w:rPr>
      </w:pPr>
      <w:r w:rsidRPr="00805CDC">
        <w:rPr>
          <w:rFonts w:cstheme="minorHAnsi"/>
          <w:sz w:val="24"/>
          <w:szCs w:val="24"/>
        </w:rPr>
        <w:lastRenderedPageBreak/>
        <w:t xml:space="preserve">- La prima unione civile celebrata in vigenza dei decreti attuativi e quindi celebrata formalmente nel pieno rispetto di tutte le norme vigenti è quella celebrata a Reggio nell'Emilia tra lo scrittore Piergiorgio </w:t>
      </w:r>
      <w:proofErr w:type="spellStart"/>
      <w:r w:rsidRPr="00805CDC">
        <w:rPr>
          <w:rFonts w:cstheme="minorHAnsi"/>
          <w:sz w:val="24"/>
          <w:szCs w:val="24"/>
        </w:rPr>
        <w:t>Paterlini</w:t>
      </w:r>
      <w:proofErr w:type="spellEnd"/>
      <w:r w:rsidRPr="00805CDC">
        <w:rPr>
          <w:rFonts w:cstheme="minorHAnsi"/>
          <w:sz w:val="24"/>
          <w:szCs w:val="24"/>
        </w:rPr>
        <w:t xml:space="preserve"> e Marco </w:t>
      </w:r>
      <w:proofErr w:type="spellStart"/>
      <w:r w:rsidRPr="00805CDC">
        <w:rPr>
          <w:rFonts w:cstheme="minorHAnsi"/>
          <w:sz w:val="24"/>
          <w:szCs w:val="24"/>
        </w:rPr>
        <w:t>Sotgiu</w:t>
      </w:r>
      <w:proofErr w:type="spellEnd"/>
      <w:r w:rsidRPr="00805CDC">
        <w:rPr>
          <w:rFonts w:cstheme="minorHAnsi"/>
          <w:sz w:val="24"/>
          <w:szCs w:val="24"/>
        </w:rPr>
        <w:t xml:space="preserve"> il 1 Agosto 2016. </w:t>
      </w:r>
    </w:p>
    <w:p w:rsidR="007446CB" w:rsidRPr="00805CDC" w:rsidRDefault="007446CB" w:rsidP="007446CB">
      <w:pPr>
        <w:pStyle w:val="NormaleWeb"/>
        <w:shd w:val="clear" w:color="auto" w:fill="FFFFFF"/>
        <w:spacing w:before="0" w:beforeAutospacing="0" w:after="0" w:afterAutospacing="0"/>
        <w:rPr>
          <w:rFonts w:asciiTheme="minorHAnsi" w:hAnsiTheme="minorHAnsi" w:cstheme="minorHAnsi"/>
          <w:color w:val="000000"/>
          <w:shd w:val="clear" w:color="auto" w:fill="FFFFFF"/>
        </w:rPr>
      </w:pPr>
      <w:r w:rsidRPr="00805CDC">
        <w:rPr>
          <w:rStyle w:val="Enfasicorsivo"/>
          <w:rFonts w:asciiTheme="minorHAnsi" w:hAnsiTheme="minorHAnsi" w:cstheme="minorHAnsi"/>
          <w:color w:val="000000"/>
        </w:rPr>
        <w:t xml:space="preserve">- </w:t>
      </w:r>
      <w:r w:rsidRPr="00805CDC">
        <w:rPr>
          <w:rFonts w:asciiTheme="minorHAnsi" w:hAnsiTheme="minorHAnsi" w:cstheme="minorHAnsi"/>
          <w:color w:val="000000"/>
          <w:shd w:val="clear" w:color="auto" w:fill="FFFFFF"/>
        </w:rPr>
        <w:t>l'art. 13 dello statuto del comune di Reggio Emilia, modificato nel 2018, dove emergono impegni precisi assunti nelle attività ordinarie dell’amministrazione:</w:t>
      </w:r>
    </w:p>
    <w:p w:rsidR="007446CB" w:rsidRPr="00805CDC" w:rsidRDefault="007446CB" w:rsidP="007446CB">
      <w:pPr>
        <w:pStyle w:val="NormaleWeb"/>
        <w:shd w:val="clear" w:color="auto" w:fill="FFFFFF"/>
        <w:spacing w:before="0" w:beforeAutospacing="0" w:after="0" w:afterAutospacing="0"/>
        <w:rPr>
          <w:rFonts w:asciiTheme="minorHAnsi" w:hAnsiTheme="minorHAnsi" w:cstheme="minorHAnsi"/>
          <w:color w:val="000000"/>
          <w:shd w:val="clear" w:color="auto" w:fill="FFFFFF"/>
        </w:rPr>
      </w:pPr>
    </w:p>
    <w:p w:rsidR="007446CB" w:rsidRPr="00805CDC" w:rsidRDefault="007446CB" w:rsidP="007446CB">
      <w:pPr>
        <w:pStyle w:val="NormaleWeb"/>
        <w:shd w:val="clear" w:color="auto" w:fill="FFFFFF"/>
        <w:spacing w:before="0" w:beforeAutospacing="0" w:after="0" w:afterAutospacing="0"/>
        <w:rPr>
          <w:rStyle w:val="Enfasicorsivo"/>
          <w:rFonts w:asciiTheme="minorHAnsi" w:hAnsiTheme="minorHAnsi" w:cstheme="minorHAnsi"/>
          <w:color w:val="000000"/>
        </w:rPr>
      </w:pPr>
      <w:r w:rsidRPr="00805CDC">
        <w:rPr>
          <w:rStyle w:val="Enfasicorsivo"/>
          <w:rFonts w:asciiTheme="minorHAnsi" w:hAnsiTheme="minorHAnsi" w:cstheme="minorHAnsi"/>
          <w:color w:val="000000"/>
        </w:rPr>
        <w:t xml:space="preserve">contribuire ad eliminare ogni forma di discriminazioni contro gli anziani, le persone con disabilità, le persone LGBT (lesbiche, gay, bisessuali e transessuali) e adiffondere una cultura di contrasto alle discriminazioni e ai pregiudizi relativi a </w:t>
      </w:r>
      <w:proofErr w:type="spellStart"/>
      <w:r w:rsidRPr="00805CDC">
        <w:rPr>
          <w:rStyle w:val="Enfasicorsivo"/>
          <w:rFonts w:asciiTheme="minorHAnsi" w:hAnsiTheme="minorHAnsi" w:cstheme="minorHAnsi"/>
          <w:color w:val="000000"/>
        </w:rPr>
        <w:t>età</w:t>
      </w:r>
      <w:proofErr w:type="spellEnd"/>
      <w:r w:rsidRPr="00805CDC">
        <w:rPr>
          <w:rStyle w:val="Enfasicorsivo"/>
          <w:rFonts w:asciiTheme="minorHAnsi" w:hAnsiTheme="minorHAnsi" w:cstheme="minorHAnsi"/>
          <w:color w:val="000000"/>
        </w:rPr>
        <w:t xml:space="preserve">, orientamento sessuale e disabilità come fondamento per la prevenzione dei fenomeni di violenza;valutare di costituirsi parte civile nei giudizi per reati determinati dai presupposti discriminatori relativi ad </w:t>
      </w:r>
      <w:proofErr w:type="spellStart"/>
      <w:r w:rsidRPr="00805CDC">
        <w:rPr>
          <w:rStyle w:val="Enfasicorsivo"/>
          <w:rFonts w:asciiTheme="minorHAnsi" w:hAnsiTheme="minorHAnsi" w:cstheme="minorHAnsi"/>
          <w:color w:val="000000"/>
        </w:rPr>
        <w:t>età</w:t>
      </w:r>
      <w:proofErr w:type="spellEnd"/>
      <w:r w:rsidRPr="00805CDC">
        <w:rPr>
          <w:rStyle w:val="Enfasicorsivo"/>
          <w:rFonts w:asciiTheme="minorHAnsi" w:hAnsiTheme="minorHAnsi" w:cstheme="minorHAnsi"/>
          <w:color w:val="000000"/>
        </w:rPr>
        <w:t>, orientamento sessuale e disabilità;</w:t>
      </w:r>
    </w:p>
    <w:p w:rsidR="007446CB" w:rsidRPr="00805CDC" w:rsidRDefault="007446CB" w:rsidP="007446CB">
      <w:pPr>
        <w:pStyle w:val="NormaleWeb"/>
        <w:shd w:val="clear" w:color="auto" w:fill="FFFFFF"/>
        <w:spacing w:before="0" w:beforeAutospacing="0" w:after="0" w:afterAutospacing="0"/>
        <w:rPr>
          <w:rFonts w:asciiTheme="minorHAnsi" w:hAnsiTheme="minorHAnsi" w:cstheme="minorHAnsi"/>
          <w:color w:val="000000"/>
        </w:rPr>
      </w:pPr>
    </w:p>
    <w:p w:rsidR="00586B4D" w:rsidRPr="00805CDC" w:rsidRDefault="00796979" w:rsidP="00586B4D">
      <w:pPr>
        <w:spacing w:after="225" w:line="240" w:lineRule="auto"/>
        <w:rPr>
          <w:rFonts w:eastAsia="Times New Roman" w:cstheme="minorHAnsi"/>
          <w:sz w:val="24"/>
          <w:szCs w:val="24"/>
          <w:lang w:eastAsia="it-IT"/>
        </w:rPr>
      </w:pPr>
      <w:r w:rsidRPr="00805CDC">
        <w:rPr>
          <w:rFonts w:eastAsia="Times New Roman" w:cstheme="minorHAnsi"/>
          <w:sz w:val="24"/>
          <w:szCs w:val="24"/>
          <w:lang w:eastAsia="it-IT"/>
        </w:rPr>
        <w:t>-</w:t>
      </w:r>
      <w:r w:rsidR="00392A69" w:rsidRPr="00805CDC">
        <w:rPr>
          <w:rFonts w:cstheme="minorHAnsi"/>
          <w:sz w:val="24"/>
          <w:szCs w:val="24"/>
        </w:rPr>
        <w:t xml:space="preserve">il 19 Aprile 2019 diventa operativo </w:t>
      </w:r>
      <w:r w:rsidR="00392A69" w:rsidRPr="00805CDC">
        <w:rPr>
          <w:rFonts w:cstheme="minorHAnsi"/>
          <w:i/>
          <w:sz w:val="24"/>
          <w:szCs w:val="24"/>
        </w:rPr>
        <w:t xml:space="preserve">il </w:t>
      </w:r>
      <w:r w:rsidRPr="00805CDC">
        <w:rPr>
          <w:rFonts w:cstheme="minorHAnsi"/>
          <w:i/>
          <w:sz w:val="24"/>
          <w:szCs w:val="24"/>
        </w:rPr>
        <w:t>Protocollo operativo per la Promozione di Strategie Condivise Finalizzate al Contrasto all’</w:t>
      </w:r>
      <w:proofErr w:type="spellStart"/>
      <w:r w:rsidRPr="00805CDC">
        <w:rPr>
          <w:rFonts w:cstheme="minorHAnsi"/>
          <w:i/>
          <w:sz w:val="24"/>
          <w:szCs w:val="24"/>
        </w:rPr>
        <w:t>Omotransnegatività</w:t>
      </w:r>
      <w:proofErr w:type="spellEnd"/>
      <w:r w:rsidRPr="00805CDC">
        <w:rPr>
          <w:rFonts w:cstheme="minorHAnsi"/>
          <w:i/>
          <w:sz w:val="24"/>
          <w:szCs w:val="24"/>
        </w:rPr>
        <w:t xml:space="preserve"> e per l’Inclusione delle Persone LGBT</w:t>
      </w:r>
    </w:p>
    <w:p w:rsidR="00851CD9" w:rsidRPr="00805CDC" w:rsidRDefault="00851CD9" w:rsidP="00E3130F">
      <w:pPr>
        <w:jc w:val="center"/>
        <w:rPr>
          <w:rFonts w:cstheme="minorHAnsi"/>
          <w:b/>
          <w:bCs/>
          <w:sz w:val="28"/>
          <w:szCs w:val="24"/>
        </w:rPr>
      </w:pPr>
      <w:r w:rsidRPr="00805CDC">
        <w:rPr>
          <w:rFonts w:cstheme="minorHAnsi"/>
          <w:b/>
          <w:bCs/>
          <w:sz w:val="28"/>
          <w:szCs w:val="24"/>
        </w:rPr>
        <w:t>CONSIDERATO INOLTRE CHE</w:t>
      </w:r>
    </w:p>
    <w:p w:rsidR="00851CD9" w:rsidRPr="00805CDC" w:rsidRDefault="00851CD9" w:rsidP="00851CD9">
      <w:pPr>
        <w:rPr>
          <w:rFonts w:cstheme="minorHAnsi"/>
          <w:bCs/>
          <w:sz w:val="24"/>
          <w:szCs w:val="24"/>
        </w:rPr>
      </w:pPr>
      <w:r w:rsidRPr="00805CDC">
        <w:rPr>
          <w:rFonts w:cstheme="minorHAnsi"/>
          <w:bCs/>
          <w:sz w:val="24"/>
          <w:szCs w:val="24"/>
        </w:rPr>
        <w:t>- con l’approvazione della Legge 76/2016 sulle Unioni Civili e sulle conv</w:t>
      </w:r>
      <w:r w:rsidR="00941F4E" w:rsidRPr="00805CDC">
        <w:rPr>
          <w:rFonts w:cstheme="minorHAnsi"/>
          <w:bCs/>
          <w:sz w:val="24"/>
          <w:szCs w:val="24"/>
        </w:rPr>
        <w:t>i</w:t>
      </w:r>
      <w:r w:rsidR="00586B4D" w:rsidRPr="00805CDC">
        <w:rPr>
          <w:rFonts w:cstheme="minorHAnsi"/>
          <w:bCs/>
          <w:sz w:val="24"/>
          <w:szCs w:val="24"/>
        </w:rPr>
        <w:t xml:space="preserve">venze il Legislatore italiano, </w:t>
      </w:r>
      <w:r w:rsidRPr="00805CDC">
        <w:rPr>
          <w:rFonts w:cstheme="minorHAnsi"/>
          <w:bCs/>
          <w:sz w:val="24"/>
          <w:szCs w:val="24"/>
        </w:rPr>
        <w:t>seppur con estremo ritardo rispetto a molti altri Paesi europei e</w:t>
      </w:r>
      <w:r w:rsidR="00586B4D" w:rsidRPr="00805CDC">
        <w:rPr>
          <w:rFonts w:cstheme="minorHAnsi"/>
          <w:bCs/>
          <w:sz w:val="24"/>
          <w:szCs w:val="24"/>
        </w:rPr>
        <w:t>d extraeuropei,</w:t>
      </w:r>
      <w:r w:rsidR="00941F4E" w:rsidRPr="00805CDC">
        <w:rPr>
          <w:rFonts w:cstheme="minorHAnsi"/>
          <w:bCs/>
          <w:sz w:val="24"/>
          <w:szCs w:val="24"/>
        </w:rPr>
        <w:t xml:space="preserve"> ha permesso il </w:t>
      </w:r>
      <w:r w:rsidRPr="00805CDC">
        <w:rPr>
          <w:rFonts w:cstheme="minorHAnsi"/>
          <w:bCs/>
          <w:sz w:val="24"/>
          <w:szCs w:val="24"/>
        </w:rPr>
        <w:t>raggiungimento di un traguardo fondamentale per il nostro Paes</w:t>
      </w:r>
      <w:r w:rsidR="00941F4E" w:rsidRPr="00805CDC">
        <w:rPr>
          <w:rFonts w:cstheme="minorHAnsi"/>
          <w:bCs/>
          <w:sz w:val="24"/>
          <w:szCs w:val="24"/>
        </w:rPr>
        <w:t xml:space="preserve">e, garantendo un riconoscimento davanti </w:t>
      </w:r>
      <w:r w:rsidRPr="00805CDC">
        <w:rPr>
          <w:rFonts w:cstheme="minorHAnsi"/>
          <w:bCs/>
          <w:sz w:val="24"/>
          <w:szCs w:val="24"/>
        </w:rPr>
        <w:t>alla Legge per le coppie omosessuali;</w:t>
      </w:r>
    </w:p>
    <w:p w:rsidR="00851CD9" w:rsidRPr="00805CDC" w:rsidRDefault="00851CD9" w:rsidP="00851CD9">
      <w:pPr>
        <w:rPr>
          <w:rFonts w:cstheme="minorHAnsi"/>
          <w:bCs/>
          <w:sz w:val="24"/>
          <w:szCs w:val="24"/>
        </w:rPr>
      </w:pPr>
      <w:r w:rsidRPr="00805CDC">
        <w:rPr>
          <w:rFonts w:cstheme="minorHAnsi"/>
          <w:bCs/>
          <w:sz w:val="24"/>
          <w:szCs w:val="24"/>
        </w:rPr>
        <w:t>- con la Legge richiamata al punto che precede, è iniziato un camm</w:t>
      </w:r>
      <w:r w:rsidR="00941F4E" w:rsidRPr="00805CDC">
        <w:rPr>
          <w:rFonts w:cstheme="minorHAnsi"/>
          <w:bCs/>
          <w:sz w:val="24"/>
          <w:szCs w:val="24"/>
        </w:rPr>
        <w:t xml:space="preserve">ino che ora necessita di essere </w:t>
      </w:r>
      <w:r w:rsidRPr="00805CDC">
        <w:rPr>
          <w:rFonts w:cstheme="minorHAnsi"/>
          <w:bCs/>
          <w:sz w:val="24"/>
          <w:szCs w:val="24"/>
        </w:rPr>
        <w:t>continuato attrave</w:t>
      </w:r>
      <w:r w:rsidR="00C90223">
        <w:rPr>
          <w:rFonts w:cstheme="minorHAnsi"/>
          <w:bCs/>
          <w:sz w:val="24"/>
          <w:szCs w:val="24"/>
        </w:rPr>
        <w:t>rso una legge sul contrasto alle discriminazioni basate sull'orientamento sessuale e identità di genere</w:t>
      </w:r>
      <w:r w:rsidRPr="00805CDC">
        <w:rPr>
          <w:rFonts w:cstheme="minorHAnsi"/>
          <w:bCs/>
          <w:sz w:val="24"/>
          <w:szCs w:val="24"/>
        </w:rPr>
        <w:t>;</w:t>
      </w:r>
    </w:p>
    <w:p w:rsidR="007446CB" w:rsidRPr="00805CDC" w:rsidRDefault="00851CD9" w:rsidP="00851CD9">
      <w:pPr>
        <w:rPr>
          <w:rFonts w:cstheme="minorHAnsi"/>
          <w:bCs/>
          <w:sz w:val="24"/>
          <w:szCs w:val="24"/>
        </w:rPr>
      </w:pPr>
      <w:r w:rsidRPr="00805CDC">
        <w:rPr>
          <w:rFonts w:cstheme="minorHAnsi"/>
          <w:bCs/>
          <w:sz w:val="24"/>
          <w:szCs w:val="24"/>
        </w:rPr>
        <w:t>- nel corso della 17° Legislatura il Parlamento italiano ha tenta</w:t>
      </w:r>
      <w:r w:rsidR="00941F4E" w:rsidRPr="00805CDC">
        <w:rPr>
          <w:rFonts w:cstheme="minorHAnsi"/>
          <w:bCs/>
          <w:sz w:val="24"/>
          <w:szCs w:val="24"/>
        </w:rPr>
        <w:t xml:space="preserve">to senza successo di introdurre nuove norme </w:t>
      </w:r>
      <w:r w:rsidRPr="00805CDC">
        <w:rPr>
          <w:rFonts w:cstheme="minorHAnsi"/>
          <w:bCs/>
          <w:sz w:val="24"/>
          <w:szCs w:val="24"/>
        </w:rPr>
        <w:t>in materia, con l'obiettivo di prevedere un allargame</w:t>
      </w:r>
      <w:r w:rsidR="00941F4E" w:rsidRPr="00805CDC">
        <w:rPr>
          <w:rFonts w:cstheme="minorHAnsi"/>
          <w:bCs/>
          <w:sz w:val="24"/>
          <w:szCs w:val="24"/>
        </w:rPr>
        <w:t xml:space="preserve">nto della sfera di applicazione della L. 654/1975 e del </w:t>
      </w:r>
      <w:r w:rsidRPr="00805CDC">
        <w:rPr>
          <w:rFonts w:cstheme="minorHAnsi"/>
          <w:bCs/>
          <w:sz w:val="24"/>
          <w:szCs w:val="24"/>
        </w:rPr>
        <w:t>D.L. 122 del 1993 convertito, con modificazioni dalla L. 205/1993 (cosiddetta legge Mancino);</w:t>
      </w:r>
      <w:r w:rsidR="00C90223">
        <w:rPr>
          <w:rFonts w:cstheme="minorHAnsi"/>
          <w:bCs/>
          <w:sz w:val="24"/>
          <w:szCs w:val="24"/>
        </w:rPr>
        <w:t xml:space="preserve"> </w:t>
      </w:r>
      <w:r w:rsidRPr="00805CDC">
        <w:rPr>
          <w:rFonts w:cstheme="minorHAnsi"/>
          <w:bCs/>
          <w:sz w:val="24"/>
          <w:szCs w:val="24"/>
        </w:rPr>
        <w:t xml:space="preserve">tale intervento doveva essere volto ad estendere la sfera di </w:t>
      </w:r>
      <w:r w:rsidR="00941F4E" w:rsidRPr="00805CDC">
        <w:rPr>
          <w:rFonts w:cstheme="minorHAnsi"/>
          <w:bCs/>
          <w:sz w:val="24"/>
          <w:szCs w:val="24"/>
        </w:rPr>
        <w:t xml:space="preserve">applicazione delle sanzioni già individuate per i </w:t>
      </w:r>
      <w:r w:rsidRPr="00805CDC">
        <w:rPr>
          <w:rFonts w:cstheme="minorHAnsi"/>
          <w:bCs/>
          <w:sz w:val="24"/>
          <w:szCs w:val="24"/>
        </w:rPr>
        <w:t>reati qualificati dalla discriminazione per motivi razziali, etnici,</w:t>
      </w:r>
      <w:r w:rsidR="00941F4E" w:rsidRPr="00805CDC">
        <w:rPr>
          <w:rFonts w:cstheme="minorHAnsi"/>
          <w:bCs/>
          <w:sz w:val="24"/>
          <w:szCs w:val="24"/>
        </w:rPr>
        <w:t xml:space="preserve"> nazionali o religiosi anche alle fattispecie </w:t>
      </w:r>
      <w:r w:rsidRPr="00805CDC">
        <w:rPr>
          <w:rFonts w:cstheme="minorHAnsi"/>
          <w:bCs/>
          <w:sz w:val="24"/>
          <w:szCs w:val="24"/>
        </w:rPr>
        <w:t>connesse all</w:t>
      </w:r>
      <w:r w:rsidR="001B18AF" w:rsidRPr="00805CDC">
        <w:rPr>
          <w:rFonts w:cstheme="minorHAnsi"/>
          <w:bCs/>
          <w:sz w:val="24"/>
          <w:szCs w:val="24"/>
        </w:rPr>
        <w:t>'orientamento sessuale e identità di genere;</w:t>
      </w:r>
      <w:r w:rsidRPr="00805CDC">
        <w:rPr>
          <w:rFonts w:cstheme="minorHAnsi"/>
          <w:bCs/>
          <w:sz w:val="24"/>
          <w:szCs w:val="24"/>
        </w:rPr>
        <w:t xml:space="preserve"> nonostante il notevole ritardo accumulato dal nostro Paese nell’</w:t>
      </w:r>
      <w:r w:rsidR="00941F4E" w:rsidRPr="00805CDC">
        <w:rPr>
          <w:rFonts w:cstheme="minorHAnsi"/>
          <w:bCs/>
          <w:sz w:val="24"/>
          <w:szCs w:val="24"/>
        </w:rPr>
        <w:t xml:space="preserve">introdurre norme incriminatrici </w:t>
      </w:r>
      <w:r w:rsidRPr="00805CDC">
        <w:rPr>
          <w:rFonts w:cstheme="minorHAnsi"/>
          <w:bCs/>
          <w:sz w:val="24"/>
          <w:szCs w:val="24"/>
        </w:rPr>
        <w:t xml:space="preserve">espressamente rivolte alla tutela delle vittime di odio </w:t>
      </w:r>
      <w:proofErr w:type="spellStart"/>
      <w:r w:rsidRPr="00805CDC">
        <w:rPr>
          <w:rFonts w:cstheme="minorHAnsi"/>
          <w:bCs/>
          <w:sz w:val="24"/>
          <w:szCs w:val="24"/>
        </w:rPr>
        <w:t>omofobico</w:t>
      </w:r>
      <w:proofErr w:type="spellEnd"/>
      <w:r w:rsidRPr="00805CDC">
        <w:rPr>
          <w:rFonts w:cstheme="minorHAnsi"/>
          <w:bCs/>
          <w:sz w:val="24"/>
          <w:szCs w:val="24"/>
        </w:rPr>
        <w:t xml:space="preserve"> e </w:t>
      </w:r>
      <w:proofErr w:type="spellStart"/>
      <w:r w:rsidRPr="00805CDC">
        <w:rPr>
          <w:rFonts w:cstheme="minorHAnsi"/>
          <w:bCs/>
          <w:sz w:val="24"/>
          <w:szCs w:val="24"/>
        </w:rPr>
        <w:t>tra</w:t>
      </w:r>
      <w:r w:rsidR="00941F4E" w:rsidRPr="00805CDC">
        <w:rPr>
          <w:rFonts w:cstheme="minorHAnsi"/>
          <w:bCs/>
          <w:sz w:val="24"/>
          <w:szCs w:val="24"/>
        </w:rPr>
        <w:t>nsfobico</w:t>
      </w:r>
      <w:proofErr w:type="spellEnd"/>
      <w:r w:rsidR="00941F4E" w:rsidRPr="00805CDC">
        <w:rPr>
          <w:rFonts w:cstheme="minorHAnsi"/>
          <w:bCs/>
          <w:sz w:val="24"/>
          <w:szCs w:val="24"/>
        </w:rPr>
        <w:t xml:space="preserve">, l’Italia non ha ancora </w:t>
      </w:r>
      <w:r w:rsidRPr="00805CDC">
        <w:rPr>
          <w:rFonts w:cstheme="minorHAnsi"/>
          <w:bCs/>
          <w:sz w:val="24"/>
          <w:szCs w:val="24"/>
        </w:rPr>
        <w:t>approvato una Legge in materia;</w:t>
      </w:r>
    </w:p>
    <w:p w:rsidR="00851CD9" w:rsidRPr="00805CDC" w:rsidRDefault="00851CD9" w:rsidP="00E3130F">
      <w:pPr>
        <w:jc w:val="center"/>
        <w:rPr>
          <w:rFonts w:cstheme="minorHAnsi"/>
          <w:b/>
          <w:bCs/>
          <w:sz w:val="28"/>
          <w:szCs w:val="24"/>
        </w:rPr>
      </w:pPr>
      <w:r w:rsidRPr="00805CDC">
        <w:rPr>
          <w:rFonts w:cstheme="minorHAnsi"/>
          <w:b/>
          <w:bCs/>
          <w:sz w:val="28"/>
          <w:szCs w:val="24"/>
        </w:rPr>
        <w:t>VISTO CHE</w:t>
      </w:r>
    </w:p>
    <w:p w:rsidR="00851CD9" w:rsidRPr="00805CDC" w:rsidRDefault="00851CD9" w:rsidP="00851CD9">
      <w:pPr>
        <w:rPr>
          <w:rFonts w:cstheme="minorHAnsi"/>
          <w:bCs/>
          <w:sz w:val="24"/>
          <w:szCs w:val="24"/>
        </w:rPr>
      </w:pPr>
      <w:r w:rsidRPr="00805CDC">
        <w:rPr>
          <w:rFonts w:cstheme="minorHAnsi"/>
          <w:bCs/>
          <w:sz w:val="24"/>
          <w:szCs w:val="24"/>
        </w:rPr>
        <w:t>- alla Camera dei Deputati è stato depositato il DDL avente n° 569, d’in</w:t>
      </w:r>
      <w:r w:rsidR="00941F4E" w:rsidRPr="00805CDC">
        <w:rPr>
          <w:rFonts w:cstheme="minorHAnsi"/>
          <w:bCs/>
          <w:sz w:val="24"/>
          <w:szCs w:val="24"/>
        </w:rPr>
        <w:t xml:space="preserve">iziativa dell’On. </w:t>
      </w:r>
      <w:proofErr w:type="spellStart"/>
      <w:r w:rsidR="00941F4E" w:rsidRPr="00805CDC">
        <w:rPr>
          <w:rFonts w:cstheme="minorHAnsi"/>
          <w:bCs/>
          <w:sz w:val="24"/>
          <w:szCs w:val="24"/>
        </w:rPr>
        <w:t>Zan</w:t>
      </w:r>
      <w:proofErr w:type="spellEnd"/>
      <w:r w:rsidR="002F241A" w:rsidRPr="00805CDC">
        <w:rPr>
          <w:rFonts w:cstheme="minorHAnsi"/>
          <w:bCs/>
          <w:sz w:val="24"/>
          <w:szCs w:val="24"/>
        </w:rPr>
        <w:t xml:space="preserve"> – allegato alla presente mozione -</w:t>
      </w:r>
      <w:r w:rsidR="00941F4E" w:rsidRPr="00805CDC">
        <w:rPr>
          <w:rFonts w:cstheme="minorHAnsi"/>
          <w:bCs/>
          <w:sz w:val="24"/>
          <w:szCs w:val="24"/>
        </w:rPr>
        <w:t xml:space="preserve">, il quale </w:t>
      </w:r>
      <w:r w:rsidRPr="00805CDC">
        <w:rPr>
          <w:rFonts w:cstheme="minorHAnsi"/>
          <w:bCs/>
          <w:sz w:val="24"/>
          <w:szCs w:val="24"/>
        </w:rPr>
        <w:t>si</w:t>
      </w:r>
      <w:r w:rsidR="00C90223">
        <w:rPr>
          <w:rFonts w:cstheme="minorHAnsi"/>
          <w:bCs/>
          <w:sz w:val="24"/>
          <w:szCs w:val="24"/>
        </w:rPr>
        <w:t xml:space="preserve"> </w:t>
      </w:r>
      <w:r w:rsidRPr="00805CDC">
        <w:rPr>
          <w:rFonts w:cstheme="minorHAnsi"/>
          <w:bCs/>
          <w:sz w:val="24"/>
          <w:szCs w:val="24"/>
        </w:rPr>
        <w:t xml:space="preserve">propone </w:t>
      </w:r>
      <w:r w:rsidR="001B18AF" w:rsidRPr="00805CDC">
        <w:rPr>
          <w:rFonts w:cstheme="minorHAnsi"/>
          <w:bCs/>
          <w:sz w:val="24"/>
          <w:szCs w:val="24"/>
        </w:rPr>
        <w:t xml:space="preserve">di </w:t>
      </w:r>
      <w:r w:rsidRPr="00805CDC">
        <w:rPr>
          <w:rFonts w:cstheme="minorHAnsi"/>
          <w:bCs/>
          <w:sz w:val="24"/>
          <w:szCs w:val="24"/>
        </w:rPr>
        <w:t xml:space="preserve">realizzare un quadro di maggior tutela delle </w:t>
      </w:r>
      <w:r w:rsidR="00C90223">
        <w:rPr>
          <w:rFonts w:cstheme="minorHAnsi"/>
          <w:bCs/>
          <w:sz w:val="24"/>
          <w:szCs w:val="24"/>
        </w:rPr>
        <w:t xml:space="preserve">donne, </w:t>
      </w:r>
      <w:r w:rsidRPr="00805CDC">
        <w:rPr>
          <w:rFonts w:cstheme="minorHAnsi"/>
          <w:bCs/>
          <w:sz w:val="24"/>
          <w:szCs w:val="24"/>
        </w:rPr>
        <w:t>persone omosessuali e transessuali, cercando di</w:t>
      </w:r>
      <w:r w:rsidR="00C90223">
        <w:rPr>
          <w:rFonts w:cstheme="minorHAnsi"/>
          <w:bCs/>
          <w:sz w:val="24"/>
          <w:szCs w:val="24"/>
        </w:rPr>
        <w:t xml:space="preserve"> </w:t>
      </w:r>
      <w:r w:rsidRPr="00805CDC">
        <w:rPr>
          <w:rFonts w:cstheme="minorHAnsi"/>
          <w:bCs/>
          <w:sz w:val="24"/>
          <w:szCs w:val="24"/>
        </w:rPr>
        <w:t>colmare il vuoto normativo determinato dalla mancat</w:t>
      </w:r>
      <w:r w:rsidR="00941F4E" w:rsidRPr="00805CDC">
        <w:rPr>
          <w:rFonts w:cstheme="minorHAnsi"/>
          <w:bCs/>
          <w:sz w:val="24"/>
          <w:szCs w:val="24"/>
        </w:rPr>
        <w:t xml:space="preserve">a approvazione, nel corso della 17° Legislatura, del </w:t>
      </w:r>
      <w:r w:rsidRPr="00805CDC">
        <w:rPr>
          <w:rFonts w:cstheme="minorHAnsi"/>
          <w:bCs/>
          <w:sz w:val="24"/>
          <w:szCs w:val="24"/>
        </w:rPr>
        <w:t>progetto di legge di contrasto all'</w:t>
      </w:r>
      <w:proofErr w:type="spellStart"/>
      <w:r w:rsidRPr="00805CDC">
        <w:rPr>
          <w:rFonts w:cstheme="minorHAnsi"/>
          <w:bCs/>
          <w:sz w:val="24"/>
          <w:szCs w:val="24"/>
        </w:rPr>
        <w:t>omotransfob</w:t>
      </w:r>
      <w:r w:rsidR="00941F4E" w:rsidRPr="00805CDC">
        <w:rPr>
          <w:rFonts w:cstheme="minorHAnsi"/>
          <w:bCs/>
          <w:sz w:val="24"/>
          <w:szCs w:val="24"/>
        </w:rPr>
        <w:t>ia</w:t>
      </w:r>
      <w:proofErr w:type="spellEnd"/>
      <w:r w:rsidR="00941F4E" w:rsidRPr="00805CDC">
        <w:rPr>
          <w:rFonts w:cstheme="minorHAnsi"/>
          <w:bCs/>
          <w:sz w:val="24"/>
          <w:szCs w:val="24"/>
        </w:rPr>
        <w:t xml:space="preserve">, il quale aveva peraltro già superato il vaglio della Camera </w:t>
      </w:r>
      <w:r w:rsidRPr="00805CDC">
        <w:rPr>
          <w:rFonts w:cstheme="minorHAnsi"/>
          <w:bCs/>
          <w:sz w:val="24"/>
          <w:szCs w:val="24"/>
        </w:rPr>
        <w:t>dei deputati (v. in proposito: atto Senato n. 1052, XVII legislatura);</w:t>
      </w:r>
    </w:p>
    <w:p w:rsidR="00851CD9" w:rsidRPr="00805CDC" w:rsidRDefault="00851CD9" w:rsidP="00851CD9">
      <w:pPr>
        <w:rPr>
          <w:rFonts w:cstheme="minorHAnsi"/>
          <w:bCs/>
          <w:sz w:val="24"/>
          <w:szCs w:val="24"/>
        </w:rPr>
      </w:pPr>
      <w:r w:rsidRPr="00805CDC">
        <w:rPr>
          <w:rFonts w:cstheme="minorHAnsi"/>
          <w:bCs/>
          <w:sz w:val="24"/>
          <w:szCs w:val="24"/>
        </w:rPr>
        <w:lastRenderedPageBreak/>
        <w:t>- agli atti dei Lavori Parlamentari sono altresì reperibili ulteriori test</w:t>
      </w:r>
      <w:r w:rsidR="00941F4E" w:rsidRPr="00805CDC">
        <w:rPr>
          <w:rFonts w:cstheme="minorHAnsi"/>
          <w:bCs/>
          <w:sz w:val="24"/>
          <w:szCs w:val="24"/>
        </w:rPr>
        <w:t xml:space="preserve">i depositati da Parlamentari di diversi </w:t>
      </w:r>
      <w:r w:rsidRPr="00805CDC">
        <w:rPr>
          <w:rFonts w:cstheme="minorHAnsi"/>
          <w:bCs/>
          <w:sz w:val="24"/>
          <w:szCs w:val="24"/>
        </w:rPr>
        <w:t>schieramenti politici, aventi la medesima finalità;</w:t>
      </w:r>
    </w:p>
    <w:p w:rsidR="00851CD9" w:rsidRPr="00805CDC" w:rsidRDefault="00851CD9" w:rsidP="00851CD9">
      <w:pPr>
        <w:rPr>
          <w:rFonts w:cstheme="minorHAnsi"/>
          <w:bCs/>
          <w:sz w:val="24"/>
          <w:szCs w:val="24"/>
        </w:rPr>
      </w:pPr>
      <w:r w:rsidRPr="00805CDC">
        <w:rPr>
          <w:rFonts w:cstheme="minorHAnsi"/>
          <w:bCs/>
          <w:sz w:val="24"/>
          <w:szCs w:val="24"/>
        </w:rPr>
        <w:t>- con il Decreto Legislativo n°21/2018 si è realizzato un generale</w:t>
      </w:r>
      <w:r w:rsidR="00941F4E" w:rsidRPr="00805CDC">
        <w:rPr>
          <w:rFonts w:cstheme="minorHAnsi"/>
          <w:bCs/>
          <w:sz w:val="24"/>
          <w:szCs w:val="24"/>
        </w:rPr>
        <w:t xml:space="preserve"> riordino della materia penale, tanto che, </w:t>
      </w:r>
      <w:r w:rsidRPr="00805CDC">
        <w:rPr>
          <w:rFonts w:cstheme="minorHAnsi"/>
          <w:bCs/>
          <w:sz w:val="24"/>
          <w:szCs w:val="24"/>
        </w:rPr>
        <w:t>nell'ambito che qui interessa, sono stati introdotti gli a</w:t>
      </w:r>
      <w:r w:rsidR="00941F4E" w:rsidRPr="00805CDC">
        <w:rPr>
          <w:rFonts w:cstheme="minorHAnsi"/>
          <w:bCs/>
          <w:sz w:val="24"/>
          <w:szCs w:val="24"/>
        </w:rPr>
        <w:t xml:space="preserve">rtt. 604-bis e 604-ter c.p.: il primo sanziona la </w:t>
      </w:r>
      <w:r w:rsidRPr="00805CDC">
        <w:rPr>
          <w:rFonts w:cstheme="minorHAnsi"/>
          <w:bCs/>
          <w:sz w:val="24"/>
          <w:szCs w:val="24"/>
        </w:rPr>
        <w:t>propaganda e l'istigazione a delinquere per moti</w:t>
      </w:r>
      <w:r w:rsidR="00941F4E" w:rsidRPr="00805CDC">
        <w:rPr>
          <w:rFonts w:cstheme="minorHAnsi"/>
          <w:bCs/>
          <w:sz w:val="24"/>
          <w:szCs w:val="24"/>
        </w:rPr>
        <w:t xml:space="preserve">vi di discriminazione razziale, etnica e religiosa </w:t>
      </w:r>
      <w:r w:rsidRPr="00805CDC">
        <w:rPr>
          <w:rFonts w:cstheme="minorHAnsi"/>
          <w:bCs/>
          <w:sz w:val="24"/>
          <w:szCs w:val="24"/>
        </w:rPr>
        <w:t>(codificando l’art. 3 della L. 654/1975), mentre il secondo, in materia di circ</w:t>
      </w:r>
      <w:r w:rsidR="00941F4E" w:rsidRPr="00805CDC">
        <w:rPr>
          <w:rFonts w:cstheme="minorHAnsi"/>
          <w:bCs/>
          <w:sz w:val="24"/>
          <w:szCs w:val="24"/>
        </w:rPr>
        <w:t xml:space="preserve">ostanze aggravanti, riprende il </w:t>
      </w:r>
      <w:r w:rsidRPr="00805CDC">
        <w:rPr>
          <w:rFonts w:cstheme="minorHAnsi"/>
          <w:bCs/>
          <w:sz w:val="24"/>
          <w:szCs w:val="24"/>
        </w:rPr>
        <w:t>contenuto dell’art. 3 del D.L. 122/1993;</w:t>
      </w:r>
    </w:p>
    <w:p w:rsidR="00851CD9" w:rsidRPr="00805CDC" w:rsidRDefault="00851CD9" w:rsidP="00851CD9">
      <w:pPr>
        <w:rPr>
          <w:rFonts w:cstheme="minorHAnsi"/>
          <w:bCs/>
          <w:sz w:val="24"/>
          <w:szCs w:val="24"/>
        </w:rPr>
      </w:pPr>
      <w:r w:rsidRPr="00805CDC">
        <w:rPr>
          <w:rFonts w:cstheme="minorHAnsi"/>
          <w:bCs/>
          <w:sz w:val="24"/>
          <w:szCs w:val="24"/>
        </w:rPr>
        <w:t>- per effetto di tali modifiche normative, il Legislatore ha innanzitut</w:t>
      </w:r>
      <w:r w:rsidR="00941F4E" w:rsidRPr="00805CDC">
        <w:rPr>
          <w:rFonts w:cstheme="minorHAnsi"/>
          <w:bCs/>
          <w:sz w:val="24"/>
          <w:szCs w:val="24"/>
        </w:rPr>
        <w:t>to introdotto nel Codice Penal</w:t>
      </w:r>
      <w:r w:rsidR="002F241A" w:rsidRPr="00805CDC">
        <w:rPr>
          <w:rFonts w:cstheme="minorHAnsi"/>
          <w:bCs/>
          <w:sz w:val="24"/>
          <w:szCs w:val="24"/>
        </w:rPr>
        <w:t>e</w:t>
      </w:r>
      <w:r w:rsidR="00C90223">
        <w:rPr>
          <w:rFonts w:cstheme="minorHAnsi"/>
          <w:bCs/>
          <w:sz w:val="24"/>
          <w:szCs w:val="24"/>
        </w:rPr>
        <w:t xml:space="preserve"> </w:t>
      </w:r>
      <w:r w:rsidRPr="00805CDC">
        <w:rPr>
          <w:rFonts w:cstheme="minorHAnsi"/>
          <w:bCs/>
          <w:sz w:val="24"/>
          <w:szCs w:val="24"/>
        </w:rPr>
        <w:t>fattispecie di reato prima non codificate, quali la propaganda di i</w:t>
      </w:r>
      <w:r w:rsidR="00941F4E" w:rsidRPr="00805CDC">
        <w:rPr>
          <w:rFonts w:cstheme="minorHAnsi"/>
          <w:bCs/>
          <w:sz w:val="24"/>
          <w:szCs w:val="24"/>
        </w:rPr>
        <w:t xml:space="preserve">dee fondate sulla superiorità o sull'odio </w:t>
      </w:r>
      <w:r w:rsidRPr="00805CDC">
        <w:rPr>
          <w:rFonts w:cstheme="minorHAnsi"/>
          <w:bCs/>
          <w:sz w:val="24"/>
          <w:szCs w:val="24"/>
        </w:rPr>
        <w:t>razziale o etnico, nonché l'istigazione a com</w:t>
      </w:r>
      <w:r w:rsidR="00941F4E" w:rsidRPr="00805CDC">
        <w:rPr>
          <w:rFonts w:cstheme="minorHAnsi"/>
          <w:bCs/>
          <w:sz w:val="24"/>
          <w:szCs w:val="24"/>
        </w:rPr>
        <w:t xml:space="preserve">mettere o il commettere atti di </w:t>
      </w:r>
      <w:r w:rsidRPr="00805CDC">
        <w:rPr>
          <w:rFonts w:cstheme="minorHAnsi"/>
          <w:bCs/>
          <w:sz w:val="24"/>
          <w:szCs w:val="24"/>
        </w:rPr>
        <w:t>discriminaz</w:t>
      </w:r>
      <w:r w:rsidR="00941F4E" w:rsidRPr="00805CDC">
        <w:rPr>
          <w:rFonts w:cstheme="minorHAnsi"/>
          <w:bCs/>
          <w:sz w:val="24"/>
          <w:szCs w:val="24"/>
        </w:rPr>
        <w:t xml:space="preserve">ione o violenza per </w:t>
      </w:r>
      <w:r w:rsidRPr="00805CDC">
        <w:rPr>
          <w:rFonts w:cstheme="minorHAnsi"/>
          <w:bCs/>
          <w:sz w:val="24"/>
          <w:szCs w:val="24"/>
        </w:rPr>
        <w:t>motivi razziali, etnici, nazionali o religiosi;</w:t>
      </w:r>
    </w:p>
    <w:p w:rsidR="00851CD9" w:rsidRPr="00805CDC" w:rsidRDefault="00851CD9" w:rsidP="00851CD9">
      <w:pPr>
        <w:rPr>
          <w:rFonts w:cstheme="minorHAnsi"/>
          <w:bCs/>
          <w:sz w:val="24"/>
          <w:szCs w:val="24"/>
        </w:rPr>
      </w:pPr>
      <w:r w:rsidRPr="00805CDC">
        <w:rPr>
          <w:rFonts w:cstheme="minorHAnsi"/>
          <w:bCs/>
          <w:sz w:val="24"/>
          <w:szCs w:val="24"/>
        </w:rPr>
        <w:t>- l’art. 604 ter, in particolare, ha codificato la circostanza aggravante per tut</w:t>
      </w:r>
      <w:r w:rsidR="00941F4E" w:rsidRPr="00805CDC">
        <w:rPr>
          <w:rFonts w:cstheme="minorHAnsi"/>
          <w:bCs/>
          <w:sz w:val="24"/>
          <w:szCs w:val="24"/>
        </w:rPr>
        <w:t xml:space="preserve">ti i reati, fatta eccezione per </w:t>
      </w:r>
      <w:r w:rsidRPr="00805CDC">
        <w:rPr>
          <w:rFonts w:cstheme="minorHAnsi"/>
          <w:bCs/>
          <w:sz w:val="24"/>
          <w:szCs w:val="24"/>
        </w:rPr>
        <w:t>quelli punibili con l'ergastolo, commessi con le finalità discriminatorie e</w:t>
      </w:r>
      <w:r w:rsidR="00941F4E" w:rsidRPr="00805CDC">
        <w:rPr>
          <w:rFonts w:cstheme="minorHAnsi"/>
          <w:bCs/>
          <w:sz w:val="24"/>
          <w:szCs w:val="24"/>
        </w:rPr>
        <w:t xml:space="preserve">lencate al </w:t>
      </w:r>
      <w:r w:rsidRPr="00805CDC">
        <w:rPr>
          <w:rFonts w:cstheme="minorHAnsi"/>
          <w:bCs/>
          <w:sz w:val="24"/>
          <w:szCs w:val="24"/>
        </w:rPr>
        <w:t>punto che precede;</w:t>
      </w:r>
    </w:p>
    <w:p w:rsidR="00851CD9" w:rsidRPr="00805CDC" w:rsidRDefault="00851CD9" w:rsidP="00851CD9">
      <w:pPr>
        <w:rPr>
          <w:rFonts w:cstheme="minorHAnsi"/>
          <w:bCs/>
          <w:sz w:val="24"/>
          <w:szCs w:val="24"/>
        </w:rPr>
      </w:pPr>
      <w:r w:rsidRPr="00805CDC">
        <w:rPr>
          <w:rFonts w:cstheme="minorHAnsi"/>
          <w:bCs/>
          <w:sz w:val="24"/>
          <w:szCs w:val="24"/>
        </w:rPr>
        <w:t xml:space="preserve">- in merito al trattamento sanzionatorio, l’art. 604 bis prevede la reclusione </w:t>
      </w:r>
      <w:r w:rsidR="00941F4E" w:rsidRPr="00805CDC">
        <w:rPr>
          <w:rFonts w:cstheme="minorHAnsi"/>
          <w:bCs/>
          <w:sz w:val="24"/>
          <w:szCs w:val="24"/>
        </w:rPr>
        <w:t xml:space="preserve">fino ad un anno e sei mesi e la </w:t>
      </w:r>
      <w:r w:rsidRPr="00805CDC">
        <w:rPr>
          <w:rFonts w:cstheme="minorHAnsi"/>
          <w:bCs/>
          <w:sz w:val="24"/>
          <w:szCs w:val="24"/>
        </w:rPr>
        <w:t>multa sino a 6.000 € per chi propaganda, ovvero istiga, idee fondate sulla</w:t>
      </w:r>
      <w:r w:rsidR="00941F4E" w:rsidRPr="00805CDC">
        <w:rPr>
          <w:rFonts w:cstheme="minorHAnsi"/>
          <w:bCs/>
          <w:sz w:val="24"/>
          <w:szCs w:val="24"/>
        </w:rPr>
        <w:t xml:space="preserve"> superiorità etnica o razziale, </w:t>
      </w:r>
      <w:r w:rsidRPr="00805CDC">
        <w:rPr>
          <w:rFonts w:cstheme="minorHAnsi"/>
          <w:bCs/>
          <w:sz w:val="24"/>
          <w:szCs w:val="24"/>
        </w:rPr>
        <w:t>mentre per chi commette violenza o isti</w:t>
      </w:r>
      <w:r w:rsidR="00941F4E" w:rsidRPr="00805CDC">
        <w:rPr>
          <w:rFonts w:cstheme="minorHAnsi"/>
          <w:bCs/>
          <w:sz w:val="24"/>
          <w:szCs w:val="24"/>
        </w:rPr>
        <w:t xml:space="preserve">ga a commettere violenza per le medesime ragioni, si prevede la </w:t>
      </w:r>
      <w:r w:rsidRPr="00805CDC">
        <w:rPr>
          <w:rFonts w:cstheme="minorHAnsi"/>
          <w:bCs/>
          <w:sz w:val="24"/>
          <w:szCs w:val="24"/>
        </w:rPr>
        <w:t>reclusione da sei mesi a quattro anni;</w:t>
      </w:r>
    </w:p>
    <w:p w:rsidR="00851CD9" w:rsidRPr="00805CDC" w:rsidRDefault="00851CD9" w:rsidP="00851CD9">
      <w:pPr>
        <w:rPr>
          <w:rFonts w:cstheme="minorHAnsi"/>
          <w:bCs/>
          <w:sz w:val="24"/>
          <w:szCs w:val="24"/>
        </w:rPr>
      </w:pPr>
      <w:r w:rsidRPr="00805CDC">
        <w:rPr>
          <w:rFonts w:cstheme="minorHAnsi"/>
          <w:bCs/>
          <w:sz w:val="24"/>
          <w:szCs w:val="24"/>
        </w:rPr>
        <w:t>- l’art. 604 ter introduce invece un’aggravante speciale ad effetto</w:t>
      </w:r>
      <w:r w:rsidR="00941F4E" w:rsidRPr="00805CDC">
        <w:rPr>
          <w:rFonts w:cstheme="minorHAnsi"/>
          <w:bCs/>
          <w:sz w:val="24"/>
          <w:szCs w:val="24"/>
        </w:rPr>
        <w:t xml:space="preserve"> speciale, con cui è operato un aumento di </w:t>
      </w:r>
      <w:r w:rsidRPr="00805CDC">
        <w:rPr>
          <w:rFonts w:cstheme="minorHAnsi"/>
          <w:bCs/>
          <w:sz w:val="24"/>
          <w:szCs w:val="24"/>
        </w:rPr>
        <w:t xml:space="preserve">pena sino alla metà, oltre ad impedire il “giudizio di </w:t>
      </w:r>
      <w:r w:rsidR="00941F4E" w:rsidRPr="00805CDC">
        <w:rPr>
          <w:rFonts w:cstheme="minorHAnsi"/>
          <w:bCs/>
          <w:sz w:val="24"/>
          <w:szCs w:val="24"/>
        </w:rPr>
        <w:t xml:space="preserve">equivalenza" con le circostanze </w:t>
      </w:r>
      <w:r w:rsidR="000F2969" w:rsidRPr="00805CDC">
        <w:rPr>
          <w:rFonts w:cstheme="minorHAnsi"/>
          <w:bCs/>
          <w:sz w:val="24"/>
          <w:szCs w:val="24"/>
        </w:rPr>
        <w:t xml:space="preserve">attenuati (ovvero la </w:t>
      </w:r>
      <w:r w:rsidRPr="00805CDC">
        <w:rPr>
          <w:rFonts w:cstheme="minorHAnsi"/>
          <w:bCs/>
          <w:sz w:val="24"/>
          <w:szCs w:val="24"/>
        </w:rPr>
        <w:t>prevalenza di queste ultime in caso di concorso con l’aggravante in esame);</w:t>
      </w:r>
    </w:p>
    <w:p w:rsidR="007446CB" w:rsidRPr="00805CDC" w:rsidRDefault="00851CD9" w:rsidP="00C27027">
      <w:pPr>
        <w:rPr>
          <w:rFonts w:cstheme="minorHAnsi"/>
          <w:bCs/>
          <w:sz w:val="24"/>
          <w:szCs w:val="24"/>
        </w:rPr>
      </w:pPr>
      <w:r w:rsidRPr="00805CDC">
        <w:rPr>
          <w:rFonts w:cstheme="minorHAnsi"/>
          <w:bCs/>
          <w:sz w:val="24"/>
          <w:szCs w:val="24"/>
        </w:rPr>
        <w:t>- il ddl</w:t>
      </w:r>
      <w:r w:rsidR="00C90223">
        <w:rPr>
          <w:rFonts w:cstheme="minorHAnsi"/>
          <w:bCs/>
          <w:sz w:val="24"/>
          <w:szCs w:val="24"/>
        </w:rPr>
        <w:t xml:space="preserve"> </w:t>
      </w:r>
      <w:proofErr w:type="spellStart"/>
      <w:r w:rsidRPr="00805CDC">
        <w:rPr>
          <w:rFonts w:cstheme="minorHAnsi"/>
          <w:bCs/>
          <w:sz w:val="24"/>
          <w:szCs w:val="24"/>
        </w:rPr>
        <w:t>Zan</w:t>
      </w:r>
      <w:proofErr w:type="spellEnd"/>
      <w:r w:rsidRPr="00805CDC">
        <w:rPr>
          <w:rFonts w:cstheme="minorHAnsi"/>
          <w:bCs/>
          <w:sz w:val="24"/>
          <w:szCs w:val="24"/>
        </w:rPr>
        <w:t xml:space="preserve"> sopraccitato, così come altri testi reperibili, mirano ad estendere l’ef</w:t>
      </w:r>
      <w:r w:rsidR="000F2969" w:rsidRPr="00805CDC">
        <w:rPr>
          <w:rFonts w:cstheme="minorHAnsi"/>
          <w:bCs/>
          <w:sz w:val="24"/>
          <w:szCs w:val="24"/>
        </w:rPr>
        <w:t xml:space="preserve">ficacia delle suddette norme </w:t>
      </w:r>
      <w:r w:rsidRPr="00805CDC">
        <w:rPr>
          <w:rFonts w:cstheme="minorHAnsi"/>
          <w:bCs/>
          <w:sz w:val="24"/>
          <w:szCs w:val="24"/>
        </w:rPr>
        <w:t>incri</w:t>
      </w:r>
      <w:r w:rsidR="00C90223">
        <w:rPr>
          <w:rFonts w:cstheme="minorHAnsi"/>
          <w:bCs/>
          <w:sz w:val="24"/>
          <w:szCs w:val="24"/>
        </w:rPr>
        <w:t xml:space="preserve">minatrici ai reati «fondati sul sesso, </w:t>
      </w:r>
      <w:r w:rsidRPr="00805CDC">
        <w:rPr>
          <w:rFonts w:cstheme="minorHAnsi"/>
          <w:bCs/>
          <w:sz w:val="24"/>
          <w:szCs w:val="24"/>
        </w:rPr>
        <w:t>orientamento sessu</w:t>
      </w:r>
      <w:r w:rsidR="00F427C6" w:rsidRPr="00805CDC">
        <w:rPr>
          <w:rFonts w:cstheme="minorHAnsi"/>
          <w:bCs/>
          <w:sz w:val="24"/>
          <w:szCs w:val="24"/>
        </w:rPr>
        <w:t>ale</w:t>
      </w:r>
      <w:r w:rsidR="001B18AF" w:rsidRPr="00805CDC">
        <w:rPr>
          <w:rFonts w:cstheme="minorHAnsi"/>
          <w:bCs/>
          <w:sz w:val="24"/>
          <w:szCs w:val="24"/>
        </w:rPr>
        <w:t xml:space="preserve">, genere e </w:t>
      </w:r>
      <w:r w:rsidR="00F427C6" w:rsidRPr="00805CDC">
        <w:rPr>
          <w:rFonts w:cstheme="minorHAnsi"/>
          <w:bCs/>
          <w:sz w:val="24"/>
          <w:szCs w:val="24"/>
        </w:rPr>
        <w:t>identità di genere»;</w:t>
      </w:r>
    </w:p>
    <w:p w:rsidR="00851CD9" w:rsidRPr="00805CDC" w:rsidRDefault="00851CD9" w:rsidP="00C27027">
      <w:pPr>
        <w:jc w:val="center"/>
        <w:rPr>
          <w:rFonts w:cstheme="minorHAnsi"/>
          <w:bCs/>
          <w:sz w:val="28"/>
          <w:szCs w:val="24"/>
        </w:rPr>
      </w:pPr>
      <w:r w:rsidRPr="00805CDC">
        <w:rPr>
          <w:rFonts w:cstheme="minorHAnsi"/>
          <w:b/>
          <w:bCs/>
          <w:sz w:val="28"/>
          <w:szCs w:val="24"/>
        </w:rPr>
        <w:t>VISTO INOLTRE CHE</w:t>
      </w:r>
    </w:p>
    <w:p w:rsidR="00851CD9" w:rsidRPr="00805CDC" w:rsidRDefault="00851CD9" w:rsidP="00851CD9">
      <w:pPr>
        <w:rPr>
          <w:rFonts w:cstheme="minorHAnsi"/>
          <w:bCs/>
          <w:sz w:val="24"/>
          <w:szCs w:val="24"/>
        </w:rPr>
      </w:pPr>
      <w:r w:rsidRPr="00805CDC">
        <w:rPr>
          <w:rFonts w:cstheme="minorHAnsi"/>
          <w:bCs/>
          <w:sz w:val="24"/>
          <w:szCs w:val="24"/>
        </w:rPr>
        <w:t>- in data 18 gennaio 2006 il Parlamento Europeo ha approvato la r</w:t>
      </w:r>
      <w:r w:rsidR="002F241A" w:rsidRPr="00805CDC">
        <w:rPr>
          <w:rFonts w:cstheme="minorHAnsi"/>
          <w:bCs/>
          <w:sz w:val="24"/>
          <w:szCs w:val="24"/>
        </w:rPr>
        <w:t xml:space="preserve">isoluzione avente ad oggetto il fenomeno </w:t>
      </w:r>
      <w:r w:rsidRPr="00805CDC">
        <w:rPr>
          <w:rFonts w:cstheme="minorHAnsi"/>
          <w:bCs/>
          <w:sz w:val="24"/>
          <w:szCs w:val="24"/>
        </w:rPr>
        <w:t>dell’omofobia in Europa;</w:t>
      </w:r>
    </w:p>
    <w:p w:rsidR="00851CD9" w:rsidRPr="00805CDC" w:rsidRDefault="00851CD9" w:rsidP="00851CD9">
      <w:pPr>
        <w:rPr>
          <w:rFonts w:cstheme="minorHAnsi"/>
          <w:bCs/>
          <w:sz w:val="24"/>
          <w:szCs w:val="24"/>
        </w:rPr>
      </w:pPr>
      <w:r w:rsidRPr="00805CDC">
        <w:rPr>
          <w:rFonts w:cstheme="minorHAnsi"/>
          <w:bCs/>
          <w:sz w:val="24"/>
          <w:szCs w:val="24"/>
        </w:rPr>
        <w:t>- con la risoluzione citata il Parlamento Europeo chiedeva agli Stat</w:t>
      </w:r>
      <w:r w:rsidR="002F241A" w:rsidRPr="00805CDC">
        <w:rPr>
          <w:rFonts w:cstheme="minorHAnsi"/>
          <w:bCs/>
          <w:sz w:val="24"/>
          <w:szCs w:val="24"/>
        </w:rPr>
        <w:t xml:space="preserve">i Membri, fra le altre numerose </w:t>
      </w:r>
      <w:r w:rsidRPr="00805CDC">
        <w:rPr>
          <w:rFonts w:cstheme="minorHAnsi"/>
          <w:bCs/>
          <w:sz w:val="24"/>
          <w:szCs w:val="24"/>
        </w:rPr>
        <w:t>azioni,</w:t>
      </w:r>
      <w:r w:rsidRPr="00805CDC">
        <w:rPr>
          <w:rFonts w:cstheme="minorHAnsi"/>
          <w:bCs/>
          <w:i/>
          <w:sz w:val="24"/>
          <w:szCs w:val="24"/>
        </w:rPr>
        <w:t xml:space="preserve">“di adottare qualsiasi altra misura che ritengano opportuna </w:t>
      </w:r>
      <w:r w:rsidR="002F241A" w:rsidRPr="00805CDC">
        <w:rPr>
          <w:rFonts w:cstheme="minorHAnsi"/>
          <w:bCs/>
          <w:i/>
          <w:sz w:val="24"/>
          <w:szCs w:val="24"/>
        </w:rPr>
        <w:t xml:space="preserve">nella lotta all'omofobia e alla </w:t>
      </w:r>
      <w:r w:rsidRPr="00805CDC">
        <w:rPr>
          <w:rFonts w:cstheme="minorHAnsi"/>
          <w:bCs/>
          <w:i/>
          <w:sz w:val="24"/>
          <w:szCs w:val="24"/>
        </w:rPr>
        <w:t>discriminazione basata sull'orientamento sessuale e di pro</w:t>
      </w:r>
      <w:r w:rsidR="002F241A" w:rsidRPr="00805CDC">
        <w:rPr>
          <w:rFonts w:cstheme="minorHAnsi"/>
          <w:bCs/>
          <w:i/>
          <w:sz w:val="24"/>
          <w:szCs w:val="24"/>
        </w:rPr>
        <w:t xml:space="preserve">muovere e adottare il principio </w:t>
      </w:r>
      <w:r w:rsidRPr="00805CDC">
        <w:rPr>
          <w:rFonts w:cstheme="minorHAnsi"/>
          <w:bCs/>
          <w:i/>
          <w:sz w:val="24"/>
          <w:szCs w:val="24"/>
        </w:rPr>
        <w:t>dell'uguaglianza nelle loro società e nei loro ordinamenti giurid</w:t>
      </w:r>
      <w:r w:rsidR="002F241A" w:rsidRPr="00805CDC">
        <w:rPr>
          <w:rFonts w:cstheme="minorHAnsi"/>
          <w:bCs/>
          <w:i/>
          <w:sz w:val="24"/>
          <w:szCs w:val="24"/>
        </w:rPr>
        <w:t>ici</w:t>
      </w:r>
      <w:r w:rsidR="002F241A" w:rsidRPr="00805CDC">
        <w:rPr>
          <w:rFonts w:cstheme="minorHAnsi"/>
          <w:bCs/>
          <w:sz w:val="24"/>
          <w:szCs w:val="24"/>
        </w:rPr>
        <w:t xml:space="preserve">”, rilevando al contempo che </w:t>
      </w:r>
      <w:r w:rsidR="002F241A" w:rsidRPr="00805CDC">
        <w:rPr>
          <w:rFonts w:cstheme="minorHAnsi"/>
          <w:bCs/>
          <w:i/>
          <w:sz w:val="24"/>
          <w:szCs w:val="24"/>
        </w:rPr>
        <w:t xml:space="preserve">“non tutti </w:t>
      </w:r>
      <w:r w:rsidRPr="00805CDC">
        <w:rPr>
          <w:rFonts w:cstheme="minorHAnsi"/>
          <w:bCs/>
          <w:i/>
          <w:sz w:val="24"/>
          <w:szCs w:val="24"/>
        </w:rPr>
        <w:t>gli Stati membri hanno introdotto nei loro ordinamenti misure atte a</w:t>
      </w:r>
      <w:r w:rsidR="002F241A" w:rsidRPr="00805CDC">
        <w:rPr>
          <w:rFonts w:cstheme="minorHAnsi"/>
          <w:bCs/>
          <w:i/>
          <w:sz w:val="24"/>
          <w:szCs w:val="24"/>
        </w:rPr>
        <w:t xml:space="preserve"> tutelare le persone LGBTI, come </w:t>
      </w:r>
      <w:r w:rsidRPr="00805CDC">
        <w:rPr>
          <w:rFonts w:cstheme="minorHAnsi"/>
          <w:bCs/>
          <w:i/>
          <w:sz w:val="24"/>
          <w:szCs w:val="24"/>
        </w:rPr>
        <w:t>invece richiesto dalle direttive 2000/43/CE e 2000/7</w:t>
      </w:r>
      <w:r w:rsidR="002F241A" w:rsidRPr="00805CDC">
        <w:rPr>
          <w:rFonts w:cstheme="minorHAnsi"/>
          <w:bCs/>
          <w:i/>
          <w:sz w:val="24"/>
          <w:szCs w:val="24"/>
        </w:rPr>
        <w:t xml:space="preserve">8/CE, e che non tutti gli Stati membri stanno </w:t>
      </w:r>
      <w:r w:rsidRPr="00805CDC">
        <w:rPr>
          <w:rFonts w:cstheme="minorHAnsi"/>
          <w:bCs/>
          <w:i/>
          <w:sz w:val="24"/>
          <w:szCs w:val="24"/>
        </w:rPr>
        <w:t>combattendo le discriminazioni basate sull'orientamento sessua</w:t>
      </w:r>
      <w:r w:rsidR="002F241A" w:rsidRPr="00805CDC">
        <w:rPr>
          <w:rFonts w:cstheme="minorHAnsi"/>
          <w:bCs/>
          <w:i/>
          <w:sz w:val="24"/>
          <w:szCs w:val="24"/>
        </w:rPr>
        <w:t>le e promuovendo l’uguaglianza"</w:t>
      </w:r>
      <w:r w:rsidRPr="00805CDC">
        <w:rPr>
          <w:rFonts w:cstheme="minorHAnsi"/>
          <w:bCs/>
          <w:sz w:val="24"/>
          <w:szCs w:val="24"/>
        </w:rPr>
        <w:t>;</w:t>
      </w:r>
    </w:p>
    <w:p w:rsidR="007446CB" w:rsidRPr="00805CDC" w:rsidRDefault="00851CD9" w:rsidP="001B18AF">
      <w:pPr>
        <w:rPr>
          <w:rFonts w:cstheme="minorHAnsi"/>
          <w:bCs/>
          <w:sz w:val="24"/>
          <w:szCs w:val="24"/>
        </w:rPr>
      </w:pPr>
      <w:r w:rsidRPr="00805CDC">
        <w:rPr>
          <w:rFonts w:cstheme="minorHAnsi"/>
          <w:bCs/>
          <w:sz w:val="24"/>
          <w:szCs w:val="24"/>
        </w:rPr>
        <w:lastRenderedPageBreak/>
        <w:t xml:space="preserve">- nonostante siano passati molti anni dall’approvazione della Risoluzione </w:t>
      </w:r>
      <w:r w:rsidR="002F241A" w:rsidRPr="00805CDC">
        <w:rPr>
          <w:rFonts w:cstheme="minorHAnsi"/>
          <w:bCs/>
          <w:sz w:val="24"/>
          <w:szCs w:val="24"/>
        </w:rPr>
        <w:t xml:space="preserve">del Parlamento Europeo - ben 14 </w:t>
      </w:r>
      <w:r w:rsidRPr="00805CDC">
        <w:rPr>
          <w:rFonts w:cstheme="minorHAnsi"/>
          <w:bCs/>
          <w:sz w:val="24"/>
          <w:szCs w:val="24"/>
        </w:rPr>
        <w:t>- l’Italia non è ancora dotata di una legislazione idonea a puni</w:t>
      </w:r>
      <w:r w:rsidR="002F241A" w:rsidRPr="00805CDC">
        <w:rPr>
          <w:rFonts w:cstheme="minorHAnsi"/>
          <w:bCs/>
          <w:sz w:val="24"/>
          <w:szCs w:val="24"/>
        </w:rPr>
        <w:t>re l’odio e</w:t>
      </w:r>
      <w:r w:rsidR="00E75D0A">
        <w:rPr>
          <w:rFonts w:cstheme="minorHAnsi"/>
          <w:bCs/>
          <w:sz w:val="24"/>
          <w:szCs w:val="24"/>
        </w:rPr>
        <w:t xml:space="preserve"> la violenza animati da </w:t>
      </w:r>
      <w:proofErr w:type="spellStart"/>
      <w:r w:rsidR="00E75D0A">
        <w:rPr>
          <w:rFonts w:cstheme="minorHAnsi"/>
          <w:bCs/>
          <w:sz w:val="24"/>
          <w:szCs w:val="24"/>
        </w:rPr>
        <w:t>omonegatività</w:t>
      </w:r>
      <w:proofErr w:type="spellEnd"/>
      <w:r w:rsidR="002F241A" w:rsidRPr="00805CDC">
        <w:rPr>
          <w:rFonts w:cstheme="minorHAnsi"/>
          <w:bCs/>
          <w:sz w:val="24"/>
          <w:szCs w:val="24"/>
        </w:rPr>
        <w:t xml:space="preserve"> e </w:t>
      </w:r>
      <w:proofErr w:type="spellStart"/>
      <w:r w:rsidR="00E75D0A">
        <w:rPr>
          <w:rFonts w:cstheme="minorHAnsi"/>
          <w:bCs/>
          <w:sz w:val="24"/>
          <w:szCs w:val="24"/>
        </w:rPr>
        <w:t>transnegatività</w:t>
      </w:r>
      <w:proofErr w:type="spellEnd"/>
      <w:r w:rsidRPr="00805CDC">
        <w:rPr>
          <w:rFonts w:cstheme="minorHAnsi"/>
          <w:bCs/>
          <w:sz w:val="24"/>
          <w:szCs w:val="24"/>
        </w:rPr>
        <w:t>, così mancando di tutelare, con piena effettività, i propri cittadini;</w:t>
      </w:r>
    </w:p>
    <w:p w:rsidR="00851CD9" w:rsidRPr="00805CDC" w:rsidRDefault="00851CD9" w:rsidP="00E3130F">
      <w:pPr>
        <w:jc w:val="center"/>
        <w:rPr>
          <w:rFonts w:cstheme="minorHAnsi"/>
          <w:b/>
          <w:bCs/>
          <w:sz w:val="28"/>
          <w:szCs w:val="24"/>
        </w:rPr>
      </w:pPr>
      <w:r w:rsidRPr="00805CDC">
        <w:rPr>
          <w:rFonts w:cstheme="minorHAnsi"/>
          <w:b/>
          <w:bCs/>
          <w:sz w:val="28"/>
          <w:szCs w:val="24"/>
        </w:rPr>
        <w:t>CONSIDERATO INFINE CHE</w:t>
      </w:r>
    </w:p>
    <w:p w:rsidR="00851CD9" w:rsidRPr="00805CDC" w:rsidRDefault="00851CD9" w:rsidP="00851CD9">
      <w:pPr>
        <w:rPr>
          <w:rFonts w:cstheme="minorHAnsi"/>
          <w:bCs/>
          <w:sz w:val="24"/>
          <w:szCs w:val="24"/>
        </w:rPr>
      </w:pPr>
      <w:r w:rsidRPr="00805CDC">
        <w:rPr>
          <w:rFonts w:cstheme="minorHAnsi"/>
          <w:bCs/>
          <w:sz w:val="24"/>
          <w:szCs w:val="24"/>
        </w:rPr>
        <w:t>- il Disegno di Legge sopra richiamato risultava calendarizzato per l</w:t>
      </w:r>
      <w:r w:rsidR="002F241A" w:rsidRPr="00805CDC">
        <w:rPr>
          <w:rFonts w:cstheme="minorHAnsi"/>
          <w:bCs/>
          <w:sz w:val="24"/>
          <w:szCs w:val="24"/>
        </w:rPr>
        <w:t xml:space="preserve">a discussione in data 31 marzo, ma che, </w:t>
      </w:r>
      <w:r w:rsidR="00392A69" w:rsidRPr="00805CDC">
        <w:rPr>
          <w:rFonts w:cstheme="minorHAnsi"/>
          <w:bCs/>
          <w:sz w:val="24"/>
          <w:szCs w:val="24"/>
        </w:rPr>
        <w:t>a causa dell’emergenza COVID19 è stato posticipato al mese di Luglio</w:t>
      </w:r>
      <w:r w:rsidR="00E3130F" w:rsidRPr="00805CDC">
        <w:rPr>
          <w:rFonts w:cstheme="minorHAnsi"/>
          <w:bCs/>
          <w:sz w:val="24"/>
          <w:szCs w:val="24"/>
        </w:rPr>
        <w:t xml:space="preserve"> 2020</w:t>
      </w:r>
      <w:r w:rsidR="00392A69" w:rsidRPr="00805CDC">
        <w:rPr>
          <w:rFonts w:cstheme="minorHAnsi"/>
          <w:bCs/>
          <w:sz w:val="24"/>
          <w:szCs w:val="24"/>
        </w:rPr>
        <w:t xml:space="preserve">. </w:t>
      </w:r>
    </w:p>
    <w:p w:rsidR="00851CD9" w:rsidRPr="00805CDC" w:rsidRDefault="00851CD9" w:rsidP="00851CD9">
      <w:pPr>
        <w:rPr>
          <w:rFonts w:cstheme="minorHAnsi"/>
          <w:bCs/>
          <w:sz w:val="24"/>
          <w:szCs w:val="24"/>
        </w:rPr>
      </w:pPr>
      <w:r w:rsidRPr="00805CDC">
        <w:rPr>
          <w:rFonts w:cstheme="minorHAnsi"/>
          <w:bCs/>
          <w:sz w:val="24"/>
          <w:szCs w:val="24"/>
        </w:rPr>
        <w:t>- l’Italia ha l’occasione concreta di colmare un vuoto giuridico oramai divenu</w:t>
      </w:r>
      <w:r w:rsidR="002F241A" w:rsidRPr="00805CDC">
        <w:rPr>
          <w:rFonts w:cstheme="minorHAnsi"/>
          <w:bCs/>
          <w:sz w:val="24"/>
          <w:szCs w:val="24"/>
        </w:rPr>
        <w:t xml:space="preserve">to insopportabile e </w:t>
      </w:r>
      <w:r w:rsidRPr="00805CDC">
        <w:rPr>
          <w:rFonts w:cstheme="minorHAnsi"/>
          <w:bCs/>
          <w:sz w:val="24"/>
          <w:szCs w:val="24"/>
        </w:rPr>
        <w:t>che espone quoti</w:t>
      </w:r>
      <w:r w:rsidR="001B18AF" w:rsidRPr="00805CDC">
        <w:rPr>
          <w:rFonts w:cstheme="minorHAnsi"/>
          <w:bCs/>
          <w:sz w:val="24"/>
          <w:szCs w:val="24"/>
        </w:rPr>
        <w:t>dianamente le vittime dell’odio di</w:t>
      </w:r>
      <w:r w:rsidR="00E75D0A">
        <w:rPr>
          <w:rFonts w:cstheme="minorHAnsi"/>
          <w:bCs/>
          <w:sz w:val="24"/>
          <w:szCs w:val="24"/>
        </w:rPr>
        <w:t xml:space="preserve"> sesso,</w:t>
      </w:r>
      <w:r w:rsidR="001B18AF" w:rsidRPr="00805CDC">
        <w:rPr>
          <w:rFonts w:cstheme="minorHAnsi"/>
          <w:bCs/>
          <w:sz w:val="24"/>
          <w:szCs w:val="24"/>
        </w:rPr>
        <w:t xml:space="preserve"> genere, orientamento sessuale e identità di genere </w:t>
      </w:r>
      <w:r w:rsidR="002F241A" w:rsidRPr="00805CDC">
        <w:rPr>
          <w:rFonts w:cstheme="minorHAnsi"/>
          <w:bCs/>
          <w:sz w:val="24"/>
          <w:szCs w:val="24"/>
        </w:rPr>
        <w:t xml:space="preserve">di tutto il Paese ad un’assenza </w:t>
      </w:r>
      <w:r w:rsidRPr="00805CDC">
        <w:rPr>
          <w:rFonts w:cstheme="minorHAnsi"/>
          <w:bCs/>
          <w:sz w:val="24"/>
          <w:szCs w:val="24"/>
        </w:rPr>
        <w:t>perdurante di tutele specifiche;</w:t>
      </w:r>
    </w:p>
    <w:p w:rsidR="00E3130F" w:rsidRPr="00805CDC" w:rsidRDefault="00851CD9" w:rsidP="00851CD9">
      <w:pPr>
        <w:rPr>
          <w:rFonts w:cstheme="minorHAnsi"/>
          <w:bCs/>
          <w:i/>
          <w:sz w:val="24"/>
          <w:szCs w:val="24"/>
        </w:rPr>
      </w:pPr>
      <w:r w:rsidRPr="00805CDC">
        <w:rPr>
          <w:rFonts w:cstheme="minorHAnsi"/>
          <w:bCs/>
          <w:i/>
          <w:sz w:val="24"/>
          <w:szCs w:val="24"/>
        </w:rPr>
        <w:t>Ciò premesso e considerato</w:t>
      </w:r>
    </w:p>
    <w:p w:rsidR="00E3130F" w:rsidRPr="00E75D0A" w:rsidRDefault="00851CD9" w:rsidP="00E3130F">
      <w:pPr>
        <w:jc w:val="center"/>
        <w:rPr>
          <w:rFonts w:cstheme="minorHAnsi"/>
          <w:b/>
          <w:bCs/>
          <w:sz w:val="28"/>
          <w:szCs w:val="24"/>
        </w:rPr>
      </w:pPr>
      <w:r w:rsidRPr="00805CDC">
        <w:rPr>
          <w:rFonts w:cstheme="minorHAnsi"/>
          <w:b/>
          <w:bCs/>
          <w:sz w:val="28"/>
          <w:szCs w:val="24"/>
        </w:rPr>
        <w:t>IL CONSIGLIO COMUNALE</w:t>
      </w:r>
    </w:p>
    <w:p w:rsidR="00851CD9" w:rsidRPr="00805CDC" w:rsidRDefault="00851CD9" w:rsidP="00851CD9">
      <w:pPr>
        <w:rPr>
          <w:rFonts w:cstheme="minorHAnsi"/>
          <w:bCs/>
          <w:sz w:val="24"/>
          <w:szCs w:val="24"/>
        </w:rPr>
      </w:pPr>
      <w:r w:rsidRPr="00805CDC">
        <w:rPr>
          <w:rFonts w:cstheme="minorHAnsi"/>
          <w:b/>
          <w:bCs/>
          <w:sz w:val="24"/>
          <w:szCs w:val="24"/>
        </w:rPr>
        <w:t>• RITIENE PRIORITARIO</w:t>
      </w:r>
      <w:r w:rsidRPr="00805CDC">
        <w:rPr>
          <w:rFonts w:cstheme="minorHAnsi"/>
          <w:bCs/>
          <w:sz w:val="24"/>
          <w:szCs w:val="24"/>
        </w:rPr>
        <w:t xml:space="preserve"> sollecitare il Legislatore italiano a</w:t>
      </w:r>
      <w:r w:rsidR="002F241A" w:rsidRPr="00805CDC">
        <w:rPr>
          <w:rFonts w:cstheme="minorHAnsi"/>
          <w:bCs/>
          <w:sz w:val="24"/>
          <w:szCs w:val="24"/>
        </w:rPr>
        <w:t xml:space="preserve">d agire nel senso auspicato dal </w:t>
      </w:r>
      <w:r w:rsidRPr="00805CDC">
        <w:rPr>
          <w:rFonts w:cstheme="minorHAnsi"/>
          <w:bCs/>
          <w:sz w:val="24"/>
          <w:szCs w:val="24"/>
        </w:rPr>
        <w:t>Parlamento Europeo con Risoluzione del 18 gennaio 2006 aven</w:t>
      </w:r>
      <w:r w:rsidR="002F241A" w:rsidRPr="00805CDC">
        <w:rPr>
          <w:rFonts w:cstheme="minorHAnsi"/>
          <w:bCs/>
          <w:sz w:val="24"/>
          <w:szCs w:val="24"/>
        </w:rPr>
        <w:t xml:space="preserve">te ad oggetto il fenomeno dell’“omofobia </w:t>
      </w:r>
      <w:r w:rsidRPr="00805CDC">
        <w:rPr>
          <w:rFonts w:cstheme="minorHAnsi"/>
          <w:bCs/>
          <w:sz w:val="24"/>
          <w:szCs w:val="24"/>
        </w:rPr>
        <w:t>in Europa”, e nel contempo,</w:t>
      </w:r>
    </w:p>
    <w:p w:rsidR="00E3130F" w:rsidRPr="00805CDC" w:rsidRDefault="00E3130F" w:rsidP="00851CD9">
      <w:pPr>
        <w:rPr>
          <w:rFonts w:cstheme="minorHAnsi"/>
          <w:bCs/>
          <w:sz w:val="24"/>
          <w:szCs w:val="24"/>
        </w:rPr>
      </w:pPr>
      <w:r w:rsidRPr="00805CDC">
        <w:rPr>
          <w:rFonts w:cstheme="minorHAnsi"/>
          <w:b/>
          <w:bCs/>
          <w:sz w:val="24"/>
          <w:szCs w:val="24"/>
        </w:rPr>
        <w:t xml:space="preserve">• ESPRIME </w:t>
      </w:r>
      <w:r w:rsidRPr="00805CDC">
        <w:rPr>
          <w:rFonts w:cstheme="minorHAnsi"/>
          <w:bCs/>
          <w:sz w:val="24"/>
          <w:szCs w:val="24"/>
        </w:rPr>
        <w:t xml:space="preserve">solidarietà all’Onorevole </w:t>
      </w:r>
      <w:proofErr w:type="spellStart"/>
      <w:r w:rsidRPr="00805CDC">
        <w:rPr>
          <w:rFonts w:cstheme="minorHAnsi"/>
          <w:bCs/>
          <w:sz w:val="24"/>
          <w:szCs w:val="24"/>
        </w:rPr>
        <w:t>Zan</w:t>
      </w:r>
      <w:proofErr w:type="spellEnd"/>
      <w:r w:rsidRPr="00805CDC">
        <w:rPr>
          <w:rFonts w:cstheme="minorHAnsi"/>
          <w:bCs/>
          <w:sz w:val="24"/>
          <w:szCs w:val="24"/>
        </w:rPr>
        <w:t xml:space="preserve"> per le minacce di morte ricevute perché relatore della omonima leg</w:t>
      </w:r>
      <w:r w:rsidR="00154332">
        <w:rPr>
          <w:rFonts w:cstheme="minorHAnsi"/>
          <w:bCs/>
          <w:sz w:val="24"/>
          <w:szCs w:val="24"/>
        </w:rPr>
        <w:t>ge per il contrasto alle discriminazioni basate sul sesso, genere, orientamento sessuale e identità di genere</w:t>
      </w:r>
      <w:r w:rsidRPr="00805CDC">
        <w:rPr>
          <w:rFonts w:cstheme="minorHAnsi"/>
          <w:bCs/>
          <w:sz w:val="24"/>
          <w:szCs w:val="24"/>
        </w:rPr>
        <w:t>.</w:t>
      </w:r>
    </w:p>
    <w:p w:rsidR="00851CD9" w:rsidRPr="00805CDC" w:rsidRDefault="00851CD9" w:rsidP="00851CD9">
      <w:pPr>
        <w:rPr>
          <w:rFonts w:cstheme="minorHAnsi"/>
          <w:bCs/>
          <w:sz w:val="24"/>
          <w:szCs w:val="24"/>
        </w:rPr>
      </w:pPr>
      <w:r w:rsidRPr="00805CDC">
        <w:rPr>
          <w:rFonts w:cstheme="minorHAnsi"/>
          <w:b/>
          <w:bCs/>
          <w:sz w:val="24"/>
          <w:szCs w:val="24"/>
        </w:rPr>
        <w:t>• AUSPICA</w:t>
      </w:r>
      <w:r w:rsidRPr="00805CDC">
        <w:rPr>
          <w:rFonts w:cstheme="minorHAnsi"/>
          <w:bCs/>
          <w:sz w:val="24"/>
          <w:szCs w:val="24"/>
        </w:rPr>
        <w:t xml:space="preserve"> c</w:t>
      </w:r>
      <w:r w:rsidR="00C64ED1">
        <w:rPr>
          <w:rFonts w:cstheme="minorHAnsi"/>
          <w:bCs/>
          <w:sz w:val="24"/>
          <w:szCs w:val="24"/>
        </w:rPr>
        <w:t>he il Parlamento v</w:t>
      </w:r>
      <w:r w:rsidRPr="00805CDC">
        <w:rPr>
          <w:rFonts w:cstheme="minorHAnsi"/>
          <w:bCs/>
          <w:sz w:val="24"/>
          <w:szCs w:val="24"/>
        </w:rPr>
        <w:t>oglia finalmente addivenire all’approvazione di n</w:t>
      </w:r>
      <w:r w:rsidR="002F241A" w:rsidRPr="00805CDC">
        <w:rPr>
          <w:rFonts w:cstheme="minorHAnsi"/>
          <w:bCs/>
          <w:sz w:val="24"/>
          <w:szCs w:val="24"/>
        </w:rPr>
        <w:t xml:space="preserve">orme volte alla </w:t>
      </w:r>
      <w:r w:rsidRPr="00805CDC">
        <w:rPr>
          <w:rFonts w:cstheme="minorHAnsi"/>
          <w:bCs/>
          <w:sz w:val="24"/>
          <w:szCs w:val="24"/>
        </w:rPr>
        <w:t>punizi</w:t>
      </w:r>
      <w:r w:rsidR="00E75D0A">
        <w:rPr>
          <w:rFonts w:cstheme="minorHAnsi"/>
          <w:bCs/>
          <w:sz w:val="24"/>
          <w:szCs w:val="24"/>
        </w:rPr>
        <w:t>one dei reati fondati sull’odio per</w:t>
      </w:r>
      <w:r w:rsidR="001B18AF" w:rsidRPr="00805CDC">
        <w:rPr>
          <w:rFonts w:cstheme="minorHAnsi"/>
          <w:bCs/>
          <w:sz w:val="24"/>
          <w:szCs w:val="24"/>
        </w:rPr>
        <w:t xml:space="preserve"> </w:t>
      </w:r>
      <w:r w:rsidR="00154332">
        <w:rPr>
          <w:rFonts w:cstheme="minorHAnsi"/>
          <w:bCs/>
          <w:sz w:val="24"/>
          <w:szCs w:val="24"/>
        </w:rPr>
        <w:t xml:space="preserve">sesso, </w:t>
      </w:r>
      <w:r w:rsidR="001B18AF" w:rsidRPr="00805CDC">
        <w:rPr>
          <w:rFonts w:cstheme="minorHAnsi"/>
          <w:bCs/>
          <w:sz w:val="24"/>
          <w:szCs w:val="24"/>
        </w:rPr>
        <w:t xml:space="preserve">genere, orientamento sessuale e identità di genere </w:t>
      </w:r>
      <w:r w:rsidR="00E75D0A">
        <w:rPr>
          <w:rFonts w:cstheme="minorHAnsi"/>
          <w:bCs/>
          <w:sz w:val="24"/>
          <w:szCs w:val="24"/>
        </w:rPr>
        <w:t xml:space="preserve">delle persone, </w:t>
      </w:r>
      <w:r w:rsidR="002F241A" w:rsidRPr="00805CDC">
        <w:rPr>
          <w:rFonts w:cstheme="minorHAnsi"/>
          <w:bCs/>
          <w:sz w:val="24"/>
          <w:szCs w:val="24"/>
        </w:rPr>
        <w:t xml:space="preserve">colmando un </w:t>
      </w:r>
      <w:r w:rsidRPr="00805CDC">
        <w:rPr>
          <w:rFonts w:cstheme="minorHAnsi"/>
          <w:bCs/>
          <w:sz w:val="24"/>
          <w:szCs w:val="24"/>
        </w:rPr>
        <w:t>vuoto giuridico di tutele ormai ingiustificabile;</w:t>
      </w:r>
    </w:p>
    <w:p w:rsidR="002F241A" w:rsidRDefault="00851CD9" w:rsidP="00851CD9">
      <w:pPr>
        <w:rPr>
          <w:rFonts w:cstheme="minorHAnsi"/>
          <w:bCs/>
          <w:sz w:val="24"/>
          <w:szCs w:val="24"/>
        </w:rPr>
      </w:pPr>
      <w:r w:rsidRPr="00805CDC">
        <w:rPr>
          <w:rFonts w:cstheme="minorHAnsi"/>
          <w:b/>
          <w:bCs/>
          <w:sz w:val="24"/>
          <w:szCs w:val="24"/>
        </w:rPr>
        <w:t>• IMPEGNA</w:t>
      </w:r>
      <w:r w:rsidR="00154332">
        <w:rPr>
          <w:rFonts w:cstheme="minorHAnsi"/>
          <w:b/>
          <w:bCs/>
          <w:sz w:val="24"/>
          <w:szCs w:val="24"/>
        </w:rPr>
        <w:t xml:space="preserve"> </w:t>
      </w:r>
      <w:r w:rsidR="002F241A" w:rsidRPr="00805CDC">
        <w:rPr>
          <w:rFonts w:cstheme="minorHAnsi"/>
          <w:bCs/>
          <w:sz w:val="24"/>
          <w:szCs w:val="24"/>
        </w:rPr>
        <w:t>la Giunta e il Sindaco</w:t>
      </w:r>
      <w:r w:rsidRPr="00805CDC">
        <w:rPr>
          <w:rFonts w:cstheme="minorHAnsi"/>
          <w:bCs/>
          <w:sz w:val="24"/>
          <w:szCs w:val="24"/>
        </w:rPr>
        <w:t xml:space="preserve"> a trasmettere il presente atto al</w:t>
      </w:r>
      <w:r w:rsidR="00E75D0A">
        <w:rPr>
          <w:rFonts w:cstheme="minorHAnsi"/>
          <w:bCs/>
          <w:sz w:val="24"/>
          <w:szCs w:val="24"/>
        </w:rPr>
        <w:t>la Commissione Pari Opportunità, Servizio Civile, Politiche giovanili e sport di ANCI (associazione nazionale Comuni Italiani), al P</w:t>
      </w:r>
      <w:r w:rsidRPr="00805CDC">
        <w:rPr>
          <w:rFonts w:cstheme="minorHAnsi"/>
          <w:bCs/>
          <w:sz w:val="24"/>
          <w:szCs w:val="24"/>
        </w:rPr>
        <w:t>residente della Camera</w:t>
      </w:r>
      <w:r w:rsidR="002F241A" w:rsidRPr="00805CDC">
        <w:rPr>
          <w:rFonts w:cstheme="minorHAnsi"/>
          <w:bCs/>
          <w:sz w:val="24"/>
          <w:szCs w:val="24"/>
        </w:rPr>
        <w:t xml:space="preserve"> dei Deputati e alla </w:t>
      </w:r>
      <w:r w:rsidRPr="00805CDC">
        <w:rPr>
          <w:rFonts w:cstheme="minorHAnsi"/>
          <w:bCs/>
          <w:sz w:val="24"/>
          <w:szCs w:val="24"/>
        </w:rPr>
        <w:t>Presidente del Senato della Repubblica ed a fa</w:t>
      </w:r>
      <w:r w:rsidR="002F241A" w:rsidRPr="00805CDC">
        <w:rPr>
          <w:rFonts w:cstheme="minorHAnsi"/>
          <w:bCs/>
          <w:sz w:val="24"/>
          <w:szCs w:val="24"/>
        </w:rPr>
        <w:t xml:space="preserve">rsi promotore, in tutte le sedi opportune, dell’adozione di </w:t>
      </w:r>
      <w:r w:rsidRPr="00805CDC">
        <w:rPr>
          <w:rFonts w:cstheme="minorHAnsi"/>
          <w:bCs/>
          <w:sz w:val="24"/>
          <w:szCs w:val="24"/>
        </w:rPr>
        <w:t>norme volte a promuovere la piena pa</w:t>
      </w:r>
      <w:r w:rsidR="002F241A" w:rsidRPr="00805CDC">
        <w:rPr>
          <w:rFonts w:cstheme="minorHAnsi"/>
          <w:bCs/>
          <w:sz w:val="24"/>
          <w:szCs w:val="24"/>
        </w:rPr>
        <w:t>rità delle persone</w:t>
      </w:r>
      <w:r w:rsidR="001B18AF" w:rsidRPr="00805CDC">
        <w:rPr>
          <w:rFonts w:cstheme="minorHAnsi"/>
          <w:bCs/>
          <w:sz w:val="24"/>
          <w:szCs w:val="24"/>
        </w:rPr>
        <w:t xml:space="preserve"> LGBTI</w:t>
      </w:r>
      <w:r w:rsidR="002F241A" w:rsidRPr="00805CDC">
        <w:rPr>
          <w:rFonts w:cstheme="minorHAnsi"/>
          <w:bCs/>
          <w:sz w:val="24"/>
          <w:szCs w:val="24"/>
        </w:rPr>
        <w:t xml:space="preserve">, ivi comprese </w:t>
      </w:r>
      <w:r w:rsidRPr="00805CDC">
        <w:rPr>
          <w:rFonts w:cstheme="minorHAnsi"/>
          <w:bCs/>
          <w:sz w:val="24"/>
          <w:szCs w:val="24"/>
        </w:rPr>
        <w:t>quelle in esame.</w:t>
      </w:r>
      <w:bookmarkStart w:id="0" w:name="_GoBack"/>
      <w:bookmarkEnd w:id="0"/>
    </w:p>
    <w:p w:rsidR="00EA42AB" w:rsidRPr="00EA42AB" w:rsidRDefault="00EA42AB" w:rsidP="00EA42AB">
      <w:pPr>
        <w:jc w:val="center"/>
        <w:rPr>
          <w:rFonts w:cstheme="minorHAnsi"/>
          <w:bCs/>
          <w:sz w:val="24"/>
          <w:szCs w:val="24"/>
        </w:rPr>
      </w:pPr>
      <w:r w:rsidRPr="00EA42AB">
        <w:rPr>
          <w:rFonts w:cstheme="minorHAnsi"/>
          <w:bCs/>
          <w:sz w:val="24"/>
          <w:szCs w:val="24"/>
        </w:rPr>
        <w:t>I consiglieri comunali:</w:t>
      </w:r>
      <w:r w:rsidRPr="00EA42AB">
        <w:rPr>
          <w:rFonts w:cstheme="minorHAnsi"/>
          <w:bCs/>
          <w:sz w:val="24"/>
          <w:szCs w:val="24"/>
        </w:rPr>
        <w:br/>
        <w:t xml:space="preserve">Fabiana Montanari (PD) Dario De Lucia (PD) </w:t>
      </w:r>
      <w:proofErr w:type="spellStart"/>
      <w:r w:rsidRPr="00EA42AB">
        <w:rPr>
          <w:rFonts w:cstheme="minorHAnsi"/>
          <w:bCs/>
          <w:sz w:val="24"/>
          <w:szCs w:val="24"/>
        </w:rPr>
        <w:t>Marwa</w:t>
      </w:r>
      <w:proofErr w:type="spellEnd"/>
      <w:r w:rsidRPr="00EA42AB">
        <w:rPr>
          <w:rFonts w:cstheme="minorHAnsi"/>
          <w:bCs/>
          <w:sz w:val="24"/>
          <w:szCs w:val="24"/>
        </w:rPr>
        <w:t xml:space="preserve"> Mahmoud (PD)</w:t>
      </w:r>
      <w:r w:rsidRPr="00EA42AB">
        <w:rPr>
          <w:rFonts w:cstheme="minorHAnsi"/>
          <w:bCs/>
          <w:sz w:val="24"/>
          <w:szCs w:val="24"/>
        </w:rPr>
        <w:br/>
        <w:t>Paolo Burani (Immagina Reggio)</w:t>
      </w:r>
      <w:r>
        <w:rPr>
          <w:rFonts w:cstheme="minorHAnsi"/>
          <w:bCs/>
          <w:sz w:val="24"/>
          <w:szCs w:val="24"/>
        </w:rPr>
        <w:t xml:space="preserve"> </w:t>
      </w:r>
      <w:r w:rsidRPr="00EA42AB">
        <w:rPr>
          <w:rFonts w:cstheme="minorHAnsi"/>
          <w:bCs/>
          <w:sz w:val="24"/>
          <w:szCs w:val="24"/>
        </w:rPr>
        <w:t>Lucia Piacentini (PD)</w:t>
      </w:r>
      <w:r>
        <w:rPr>
          <w:rFonts w:cstheme="minorHAnsi"/>
          <w:bCs/>
          <w:sz w:val="24"/>
          <w:szCs w:val="24"/>
        </w:rPr>
        <w:t xml:space="preserve"> </w:t>
      </w:r>
      <w:r w:rsidRPr="00EA42AB">
        <w:rPr>
          <w:rFonts w:cstheme="minorHAnsi"/>
          <w:bCs/>
          <w:sz w:val="24"/>
          <w:szCs w:val="24"/>
        </w:rPr>
        <w:t xml:space="preserve">Claudia </w:t>
      </w:r>
      <w:proofErr w:type="spellStart"/>
      <w:r w:rsidRPr="00EA42AB">
        <w:rPr>
          <w:rFonts w:cstheme="minorHAnsi"/>
          <w:bCs/>
          <w:sz w:val="24"/>
          <w:szCs w:val="24"/>
        </w:rPr>
        <w:t>Aguzzoli</w:t>
      </w:r>
      <w:proofErr w:type="spellEnd"/>
      <w:r w:rsidRPr="00EA42AB">
        <w:rPr>
          <w:rFonts w:cstheme="minorHAnsi"/>
          <w:bCs/>
          <w:sz w:val="24"/>
          <w:szCs w:val="24"/>
        </w:rPr>
        <w:t xml:space="preserve"> (PD)</w:t>
      </w:r>
      <w:r>
        <w:rPr>
          <w:rFonts w:cstheme="minorHAnsi"/>
          <w:bCs/>
          <w:sz w:val="24"/>
          <w:szCs w:val="24"/>
        </w:rPr>
        <w:t xml:space="preserve"> Matteo </w:t>
      </w:r>
      <w:proofErr w:type="spellStart"/>
      <w:r>
        <w:rPr>
          <w:rFonts w:cstheme="minorHAnsi"/>
          <w:bCs/>
          <w:sz w:val="24"/>
          <w:szCs w:val="24"/>
        </w:rPr>
        <w:t>Braghiroli</w:t>
      </w:r>
      <w:proofErr w:type="spellEnd"/>
      <w:r>
        <w:rPr>
          <w:rFonts w:cstheme="minorHAnsi"/>
          <w:bCs/>
          <w:sz w:val="24"/>
          <w:szCs w:val="24"/>
        </w:rPr>
        <w:t xml:space="preserve"> (PD) Claudio </w:t>
      </w:r>
      <w:proofErr w:type="spellStart"/>
      <w:r>
        <w:rPr>
          <w:rFonts w:cstheme="minorHAnsi"/>
          <w:bCs/>
          <w:sz w:val="24"/>
          <w:szCs w:val="24"/>
        </w:rPr>
        <w:t>Aguzzoli</w:t>
      </w:r>
      <w:proofErr w:type="spellEnd"/>
      <w:r>
        <w:rPr>
          <w:rFonts w:cstheme="minorHAnsi"/>
          <w:bCs/>
          <w:sz w:val="24"/>
          <w:szCs w:val="24"/>
        </w:rPr>
        <w:t xml:space="preserve"> (PD) </w:t>
      </w:r>
      <w:proofErr w:type="spellStart"/>
      <w:r>
        <w:rPr>
          <w:rFonts w:cstheme="minorHAnsi"/>
          <w:bCs/>
          <w:sz w:val="24"/>
          <w:szCs w:val="24"/>
        </w:rPr>
        <w:t>Palmina</w:t>
      </w:r>
      <w:proofErr w:type="spellEnd"/>
      <w:r>
        <w:rPr>
          <w:rFonts w:cstheme="minorHAnsi"/>
          <w:bCs/>
          <w:sz w:val="24"/>
          <w:szCs w:val="24"/>
        </w:rPr>
        <w:t xml:space="preserve"> </w:t>
      </w:r>
      <w:proofErr w:type="spellStart"/>
      <w:r>
        <w:rPr>
          <w:rFonts w:cstheme="minorHAnsi"/>
          <w:bCs/>
          <w:sz w:val="24"/>
          <w:szCs w:val="24"/>
        </w:rPr>
        <w:t>Perri</w:t>
      </w:r>
      <w:proofErr w:type="spellEnd"/>
      <w:r>
        <w:rPr>
          <w:rFonts w:cstheme="minorHAnsi"/>
          <w:bCs/>
          <w:sz w:val="24"/>
          <w:szCs w:val="24"/>
        </w:rPr>
        <w:t xml:space="preserve"> (Reggio È)</w:t>
      </w:r>
      <w:r w:rsidR="006B6695">
        <w:rPr>
          <w:rFonts w:cstheme="minorHAnsi"/>
          <w:bCs/>
          <w:sz w:val="24"/>
          <w:szCs w:val="24"/>
        </w:rPr>
        <w:t xml:space="preserve"> Riccardo </w:t>
      </w:r>
      <w:proofErr w:type="spellStart"/>
      <w:r w:rsidR="006B6695">
        <w:rPr>
          <w:rFonts w:cstheme="minorHAnsi"/>
          <w:bCs/>
          <w:sz w:val="24"/>
          <w:szCs w:val="24"/>
        </w:rPr>
        <w:t>Ghidoni</w:t>
      </w:r>
      <w:proofErr w:type="spellEnd"/>
      <w:r w:rsidR="006B6695">
        <w:rPr>
          <w:rFonts w:cstheme="minorHAnsi"/>
          <w:bCs/>
          <w:sz w:val="24"/>
          <w:szCs w:val="24"/>
        </w:rPr>
        <w:t xml:space="preserve"> (PD) Giuliano Ferrari (PD) Cinzia </w:t>
      </w:r>
      <w:proofErr w:type="spellStart"/>
      <w:r w:rsidR="006B6695">
        <w:rPr>
          <w:rFonts w:cstheme="minorHAnsi"/>
          <w:bCs/>
          <w:sz w:val="24"/>
          <w:szCs w:val="24"/>
        </w:rPr>
        <w:t>Ruozzi</w:t>
      </w:r>
      <w:proofErr w:type="spellEnd"/>
      <w:r w:rsidR="006B6695">
        <w:rPr>
          <w:rFonts w:cstheme="minorHAnsi"/>
          <w:bCs/>
          <w:sz w:val="24"/>
          <w:szCs w:val="24"/>
        </w:rPr>
        <w:t xml:space="preserve"> (PD) Gianluca </w:t>
      </w:r>
      <w:proofErr w:type="spellStart"/>
      <w:r w:rsidR="006B6695">
        <w:rPr>
          <w:rFonts w:cstheme="minorHAnsi"/>
          <w:bCs/>
          <w:sz w:val="24"/>
          <w:szCs w:val="24"/>
        </w:rPr>
        <w:t>Cantergiani</w:t>
      </w:r>
      <w:proofErr w:type="spellEnd"/>
      <w:r w:rsidR="006B6695">
        <w:rPr>
          <w:rFonts w:cstheme="minorHAnsi"/>
          <w:bCs/>
          <w:sz w:val="24"/>
          <w:szCs w:val="24"/>
        </w:rPr>
        <w:t xml:space="preserve"> (PD)</w:t>
      </w:r>
      <w:r w:rsidR="00B548F7">
        <w:rPr>
          <w:rFonts w:cstheme="minorHAnsi"/>
          <w:bCs/>
          <w:sz w:val="24"/>
          <w:szCs w:val="24"/>
        </w:rPr>
        <w:t xml:space="preserve"> Paola Ferretti (PD)</w:t>
      </w:r>
      <w:r w:rsidRPr="00EA42AB">
        <w:rPr>
          <w:rFonts w:cstheme="minorHAnsi"/>
          <w:bCs/>
          <w:sz w:val="24"/>
          <w:szCs w:val="24"/>
        </w:rPr>
        <w:br/>
      </w:r>
      <w:r w:rsidRPr="00EA42AB">
        <w:rPr>
          <w:rFonts w:cstheme="minorHAnsi"/>
          <w:bCs/>
          <w:sz w:val="24"/>
          <w:szCs w:val="24"/>
        </w:rPr>
        <w:br/>
      </w:r>
    </w:p>
    <w:p w:rsidR="00EA42AB" w:rsidRPr="002C7DD3" w:rsidRDefault="00EA42AB" w:rsidP="00851CD9">
      <w:pPr>
        <w:rPr>
          <w:rFonts w:cstheme="minorHAnsi"/>
          <w:bCs/>
          <w:sz w:val="24"/>
          <w:szCs w:val="24"/>
        </w:rPr>
      </w:pPr>
    </w:p>
    <w:sectPr w:rsidR="00EA42AB" w:rsidRPr="002C7DD3" w:rsidSect="008B3CE4">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02"/>
    <w:family w:val="auto"/>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Libre Franklin Medium">
    <w:altName w:val="Times New Roman"/>
    <w:charset w:val="00"/>
    <w:family w:val="auto"/>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F011A1"/>
    <w:multiLevelType w:val="multilevel"/>
    <w:tmpl w:val="E5347C12"/>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2D45B9"/>
    <w:rsid w:val="000826D2"/>
    <w:rsid w:val="000B0518"/>
    <w:rsid w:val="000F2969"/>
    <w:rsid w:val="00106BB1"/>
    <w:rsid w:val="00154332"/>
    <w:rsid w:val="0019699B"/>
    <w:rsid w:val="001B18AF"/>
    <w:rsid w:val="001B2DD0"/>
    <w:rsid w:val="001E4FEB"/>
    <w:rsid w:val="00261F98"/>
    <w:rsid w:val="002C7DD3"/>
    <w:rsid w:val="002D45B9"/>
    <w:rsid w:val="002F241A"/>
    <w:rsid w:val="00337D2C"/>
    <w:rsid w:val="0036451D"/>
    <w:rsid w:val="00392A69"/>
    <w:rsid w:val="00497715"/>
    <w:rsid w:val="0051434A"/>
    <w:rsid w:val="00586B4D"/>
    <w:rsid w:val="00590841"/>
    <w:rsid w:val="00640401"/>
    <w:rsid w:val="006428B3"/>
    <w:rsid w:val="0065162B"/>
    <w:rsid w:val="00692E02"/>
    <w:rsid w:val="006B6695"/>
    <w:rsid w:val="00705085"/>
    <w:rsid w:val="007446CB"/>
    <w:rsid w:val="00796979"/>
    <w:rsid w:val="00805CDC"/>
    <w:rsid w:val="00851CD9"/>
    <w:rsid w:val="00893B17"/>
    <w:rsid w:val="008B3CE4"/>
    <w:rsid w:val="00941F4E"/>
    <w:rsid w:val="00957208"/>
    <w:rsid w:val="009C78CA"/>
    <w:rsid w:val="00AC7D98"/>
    <w:rsid w:val="00B548F7"/>
    <w:rsid w:val="00B660D0"/>
    <w:rsid w:val="00B823E6"/>
    <w:rsid w:val="00BD7D74"/>
    <w:rsid w:val="00C27027"/>
    <w:rsid w:val="00C64ED1"/>
    <w:rsid w:val="00C90223"/>
    <w:rsid w:val="00C9594C"/>
    <w:rsid w:val="00E3130F"/>
    <w:rsid w:val="00E75D0A"/>
    <w:rsid w:val="00EA42AB"/>
    <w:rsid w:val="00F427C6"/>
    <w:rsid w:val="00FC108C"/>
    <w:rsid w:val="00FC66B7"/>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B3CE4"/>
  </w:style>
  <w:style w:type="character" w:default="1" w:styleId="Carpredefinitoparagrafo">
    <w:name w:val="Default Paragraph Font"/>
    <w:uiPriority w:val="1"/>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e1">
    <w:name w:val="Normale1"/>
    <w:rsid w:val="009C78CA"/>
    <w:pPr>
      <w:spacing w:after="0" w:line="240" w:lineRule="auto"/>
    </w:pPr>
    <w:rPr>
      <w:rFonts w:ascii="Times New Roman" w:eastAsia="Times New Roman" w:hAnsi="Times New Roman" w:cs="Times New Roman"/>
      <w:sz w:val="20"/>
      <w:szCs w:val="20"/>
      <w:lang w:eastAsia="it-IT"/>
    </w:rPr>
  </w:style>
  <w:style w:type="paragraph" w:styleId="Testofumetto">
    <w:name w:val="Balloon Text"/>
    <w:basedOn w:val="Normale"/>
    <w:link w:val="TestofumettoCarattere"/>
    <w:uiPriority w:val="99"/>
    <w:semiHidden/>
    <w:unhideWhenUsed/>
    <w:rsid w:val="009C78C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C78CA"/>
    <w:rPr>
      <w:rFonts w:ascii="Tahoma" w:hAnsi="Tahoma" w:cs="Tahoma"/>
      <w:sz w:val="16"/>
      <w:szCs w:val="16"/>
    </w:rPr>
  </w:style>
  <w:style w:type="paragraph" w:styleId="NormaleWeb">
    <w:name w:val="Normal (Web)"/>
    <w:basedOn w:val="Normale"/>
    <w:uiPriority w:val="99"/>
    <w:unhideWhenUsed/>
    <w:rsid w:val="00F427C6"/>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0B0518"/>
  </w:style>
  <w:style w:type="paragraph" w:customStyle="1" w:styleId="WW-Predefinito">
    <w:name w:val="WW-Predefinito"/>
    <w:rsid w:val="000B0518"/>
    <w:pPr>
      <w:suppressAutoHyphens/>
      <w:spacing w:after="0" w:line="240" w:lineRule="auto"/>
    </w:pPr>
    <w:rPr>
      <w:rFonts w:ascii="Times New Roman" w:eastAsia="Times New Roman" w:hAnsi="Times New Roman" w:cs="Times New Roman"/>
      <w:kern w:val="1"/>
      <w:sz w:val="20"/>
      <w:szCs w:val="20"/>
      <w:lang w:eastAsia="zh-CN"/>
    </w:rPr>
  </w:style>
  <w:style w:type="character" w:styleId="Collegamentoipertestuale">
    <w:name w:val="Hyperlink"/>
    <w:basedOn w:val="Carpredefinitoparagrafo"/>
    <w:uiPriority w:val="99"/>
    <w:semiHidden/>
    <w:unhideWhenUsed/>
    <w:rsid w:val="00796979"/>
    <w:rPr>
      <w:color w:val="0000FF"/>
      <w:u w:val="single"/>
    </w:rPr>
  </w:style>
  <w:style w:type="character" w:styleId="Enfasicorsivo">
    <w:name w:val="Emphasis"/>
    <w:basedOn w:val="Carpredefinitoparagrafo"/>
    <w:uiPriority w:val="20"/>
    <w:qFormat/>
    <w:rsid w:val="007446CB"/>
    <w:rPr>
      <w:i/>
      <w:iCs/>
    </w:rPr>
  </w:style>
</w:styles>
</file>

<file path=word/webSettings.xml><?xml version="1.0" encoding="utf-8"?>
<w:webSettings xmlns:r="http://schemas.openxmlformats.org/officeDocument/2006/relationships" xmlns:w="http://schemas.openxmlformats.org/wordprocessingml/2006/main">
  <w:divs>
    <w:div w:id="466820740">
      <w:bodyDiv w:val="1"/>
      <w:marLeft w:val="0"/>
      <w:marRight w:val="0"/>
      <w:marTop w:val="0"/>
      <w:marBottom w:val="0"/>
      <w:divBdr>
        <w:top w:val="none" w:sz="0" w:space="0" w:color="auto"/>
        <w:left w:val="none" w:sz="0" w:space="0" w:color="auto"/>
        <w:bottom w:val="none" w:sz="0" w:space="0" w:color="auto"/>
        <w:right w:val="none" w:sz="0" w:space="0" w:color="auto"/>
      </w:divBdr>
      <w:divsChild>
        <w:div w:id="1440294649">
          <w:marLeft w:val="0"/>
          <w:marRight w:val="0"/>
          <w:marTop w:val="0"/>
          <w:marBottom w:val="0"/>
          <w:divBdr>
            <w:top w:val="none" w:sz="0" w:space="0" w:color="auto"/>
            <w:left w:val="none" w:sz="0" w:space="0" w:color="auto"/>
            <w:bottom w:val="none" w:sz="0" w:space="0" w:color="auto"/>
            <w:right w:val="none" w:sz="0" w:space="0" w:color="auto"/>
          </w:divBdr>
          <w:divsChild>
            <w:div w:id="213002305">
              <w:marLeft w:val="0"/>
              <w:marRight w:val="0"/>
              <w:marTop w:val="0"/>
              <w:marBottom w:val="0"/>
              <w:divBdr>
                <w:top w:val="none" w:sz="0" w:space="0" w:color="auto"/>
                <w:left w:val="none" w:sz="0" w:space="0" w:color="auto"/>
                <w:bottom w:val="none" w:sz="0" w:space="0" w:color="auto"/>
                <w:right w:val="none" w:sz="0" w:space="0" w:color="auto"/>
              </w:divBdr>
              <w:divsChild>
                <w:div w:id="1603879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748506">
          <w:marLeft w:val="0"/>
          <w:marRight w:val="0"/>
          <w:marTop w:val="0"/>
          <w:marBottom w:val="0"/>
          <w:divBdr>
            <w:top w:val="none" w:sz="0" w:space="0" w:color="auto"/>
            <w:left w:val="none" w:sz="0" w:space="0" w:color="auto"/>
            <w:bottom w:val="none" w:sz="0" w:space="0" w:color="auto"/>
            <w:right w:val="none" w:sz="0" w:space="0" w:color="auto"/>
          </w:divBdr>
          <w:divsChild>
            <w:div w:id="624700758">
              <w:marLeft w:val="0"/>
              <w:marRight w:val="0"/>
              <w:marTop w:val="0"/>
              <w:marBottom w:val="0"/>
              <w:divBdr>
                <w:top w:val="none" w:sz="0" w:space="0" w:color="auto"/>
                <w:left w:val="none" w:sz="0" w:space="0" w:color="auto"/>
                <w:bottom w:val="none" w:sz="0" w:space="0" w:color="auto"/>
                <w:right w:val="none" w:sz="0" w:space="0" w:color="auto"/>
              </w:divBdr>
              <w:divsChild>
                <w:div w:id="517698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099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414</TotalTime>
  <Pages>7</Pages>
  <Words>2800</Words>
  <Characters>15960</Characters>
  <Application>Microsoft Office Word</Application>
  <DocSecurity>0</DocSecurity>
  <Lines>133</Lines>
  <Paragraphs>37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20</cp:revision>
  <dcterms:created xsi:type="dcterms:W3CDTF">2020-06-19T19:24:00Z</dcterms:created>
  <dcterms:modified xsi:type="dcterms:W3CDTF">2020-07-14T13:22:00Z</dcterms:modified>
</cp:coreProperties>
</file>